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8DA16" w14:textId="77777777" w:rsidR="00EB7776" w:rsidRDefault="00EB7776" w:rsidP="00EB7776">
      <w:pPr>
        <w:adjustRightInd w:val="0"/>
        <w:spacing w:after="0" w:line="240" w:lineRule="auto"/>
        <w:rPr>
          <w:rFonts w:ascii="Garamond" w:hAnsi="Garamond"/>
          <w:color w:val="242424"/>
        </w:rPr>
      </w:pPr>
    </w:p>
    <w:p w14:paraId="351C099D" w14:textId="434A6606" w:rsidR="005142C6" w:rsidRPr="00353CF9" w:rsidRDefault="005142C6" w:rsidP="00EB7776">
      <w:pPr>
        <w:adjustRightInd w:val="0"/>
        <w:spacing w:after="0" w:line="240" w:lineRule="auto"/>
        <w:rPr>
          <w:rFonts w:ascii="Garamond" w:hAnsi="Garamond"/>
          <w:b/>
          <w:bCs/>
          <w:color w:val="262626"/>
        </w:rPr>
      </w:pPr>
      <w:r w:rsidRPr="00353CF9">
        <w:rPr>
          <w:rFonts w:ascii="Garamond" w:hAnsi="Garamond"/>
          <w:b/>
          <w:color w:val="262626"/>
        </w:rPr>
        <w:t>___________________________________________________________________________________</w:t>
      </w:r>
    </w:p>
    <w:p w14:paraId="0FA99F6F" w14:textId="77777777" w:rsidR="005142C6" w:rsidRPr="00353CF9" w:rsidRDefault="005142C6" w:rsidP="00F53D88">
      <w:pPr>
        <w:adjustRightInd w:val="0"/>
        <w:spacing w:after="0" w:line="240" w:lineRule="auto"/>
        <w:jc w:val="center"/>
        <w:rPr>
          <w:rFonts w:ascii="Garamond" w:hAnsi="Garamond"/>
          <w:b/>
          <w:bCs/>
          <w:color w:val="262626"/>
        </w:rPr>
      </w:pPr>
    </w:p>
    <w:p w14:paraId="79561F2A" w14:textId="2DFB1C2B" w:rsidR="005142C6" w:rsidRPr="00353CF9" w:rsidRDefault="00F215BD" w:rsidP="00F53D88">
      <w:pPr>
        <w:adjustRightInd w:val="0"/>
        <w:spacing w:after="0" w:line="240" w:lineRule="auto"/>
        <w:jc w:val="center"/>
        <w:rPr>
          <w:rFonts w:ascii="Garamond" w:hAnsi="Garamond"/>
          <w:b/>
          <w:bCs/>
          <w:color w:val="262626"/>
          <w:sz w:val="36"/>
          <w:szCs w:val="36"/>
        </w:rPr>
      </w:pPr>
      <w:bookmarkStart w:id="0" w:name="_Hlk132124522"/>
      <w:r>
        <w:rPr>
          <w:rFonts w:ascii="Garamond" w:hAnsi="Garamond"/>
          <w:b/>
          <w:color w:val="262626"/>
          <w:sz w:val="36"/>
          <w:szCs w:val="36"/>
        </w:rPr>
        <w:t>Policy on Severe Weather/Lightning During Athletic Events</w:t>
      </w:r>
    </w:p>
    <w:p w14:paraId="4A11879D" w14:textId="7D3835E9" w:rsidR="005142C6" w:rsidRPr="00353CF9" w:rsidRDefault="005142C6" w:rsidP="00E5748B">
      <w:pPr>
        <w:adjustRightInd w:val="0"/>
        <w:spacing w:after="0" w:line="240" w:lineRule="auto"/>
        <w:rPr>
          <w:rFonts w:ascii="Garamond" w:hAnsi="Garamond"/>
          <w:b/>
          <w:bCs/>
          <w:i/>
          <w:iCs/>
          <w:color w:val="262626"/>
        </w:rPr>
      </w:pPr>
    </w:p>
    <w:p w14:paraId="1D8C60CA" w14:textId="77777777" w:rsidR="005142C6" w:rsidRPr="00353CF9" w:rsidRDefault="005142C6" w:rsidP="00F53D88">
      <w:pPr>
        <w:adjustRightInd w:val="0"/>
        <w:spacing w:after="0" w:line="240" w:lineRule="auto"/>
        <w:jc w:val="center"/>
        <w:rPr>
          <w:rFonts w:ascii="Garamond" w:hAnsi="Garamond"/>
          <w:b/>
          <w:bCs/>
          <w:color w:val="262626"/>
        </w:rPr>
      </w:pPr>
    </w:p>
    <w:tbl>
      <w:tblPr>
        <w:tblW w:w="0" w:type="auto"/>
        <w:tblLook w:val="00A0" w:firstRow="1" w:lastRow="0" w:firstColumn="1" w:lastColumn="0" w:noHBand="0" w:noVBand="0"/>
      </w:tblPr>
      <w:tblGrid>
        <w:gridCol w:w="3775"/>
        <w:gridCol w:w="6295"/>
      </w:tblGrid>
      <w:tr w:rsidR="005142C6" w:rsidRPr="00F215BD" w14:paraId="1FB3F8F8" w14:textId="77777777" w:rsidTr="00974B29">
        <w:trPr>
          <w:trHeight w:val="432"/>
        </w:trPr>
        <w:tc>
          <w:tcPr>
            <w:tcW w:w="3775" w:type="dxa"/>
            <w:vAlign w:val="center"/>
          </w:tcPr>
          <w:p w14:paraId="2D69D530"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Title:</w:t>
            </w:r>
          </w:p>
        </w:tc>
        <w:tc>
          <w:tcPr>
            <w:tcW w:w="6295" w:type="dxa"/>
            <w:vAlign w:val="center"/>
          </w:tcPr>
          <w:p w14:paraId="502467EE" w14:textId="65515951" w:rsidR="005142C6" w:rsidRPr="00F215BD" w:rsidRDefault="00F215BD" w:rsidP="00316BC7">
            <w:pPr>
              <w:adjustRightInd w:val="0"/>
              <w:spacing w:after="0" w:line="240" w:lineRule="auto"/>
              <w:rPr>
                <w:rFonts w:ascii="Garamond" w:hAnsi="Garamond"/>
                <w:color w:val="262626"/>
                <w:sz w:val="24"/>
                <w:szCs w:val="24"/>
              </w:rPr>
            </w:pPr>
            <w:r w:rsidRPr="00F215BD">
              <w:rPr>
                <w:rFonts w:ascii="Garamond" w:hAnsi="Garamond"/>
                <w:color w:val="262626"/>
                <w:sz w:val="24"/>
                <w:szCs w:val="24"/>
              </w:rPr>
              <w:t>Severe Weather/Lightning During Athletic Events</w:t>
            </w:r>
          </w:p>
        </w:tc>
      </w:tr>
      <w:tr w:rsidR="005142C6" w:rsidRPr="00F215BD" w14:paraId="09907A44" w14:textId="77777777" w:rsidTr="00974B29">
        <w:trPr>
          <w:trHeight w:val="432"/>
        </w:trPr>
        <w:tc>
          <w:tcPr>
            <w:tcW w:w="3775" w:type="dxa"/>
            <w:vAlign w:val="center"/>
          </w:tcPr>
          <w:p w14:paraId="5662FDF6"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Policy number:</w:t>
            </w:r>
          </w:p>
        </w:tc>
        <w:tc>
          <w:tcPr>
            <w:tcW w:w="6295" w:type="dxa"/>
            <w:vAlign w:val="center"/>
          </w:tcPr>
          <w:p w14:paraId="2EB5A53A" w14:textId="12E3F2C9" w:rsidR="005142C6" w:rsidRPr="00F215BD" w:rsidRDefault="00A8153B" w:rsidP="00F53D88">
            <w:pPr>
              <w:adjustRightInd w:val="0"/>
              <w:spacing w:after="0" w:line="240" w:lineRule="auto"/>
              <w:rPr>
                <w:rFonts w:ascii="Garamond" w:hAnsi="Garamond"/>
                <w:color w:val="262626"/>
                <w:sz w:val="24"/>
                <w:szCs w:val="24"/>
              </w:rPr>
            </w:pPr>
            <w:r>
              <w:rPr>
                <w:rFonts w:ascii="Garamond" w:hAnsi="Garamond"/>
                <w:sz w:val="24"/>
                <w:szCs w:val="24"/>
              </w:rPr>
              <w:t xml:space="preserve">POL 041 </w:t>
            </w:r>
          </w:p>
        </w:tc>
      </w:tr>
      <w:tr w:rsidR="005142C6" w:rsidRPr="00F215BD" w14:paraId="2B49CAB1" w14:textId="77777777" w:rsidTr="00974B29">
        <w:trPr>
          <w:trHeight w:val="432"/>
        </w:trPr>
        <w:tc>
          <w:tcPr>
            <w:tcW w:w="3775" w:type="dxa"/>
            <w:vAlign w:val="center"/>
          </w:tcPr>
          <w:p w14:paraId="06AF2E2A"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Approval(s) required</w:t>
            </w:r>
          </w:p>
        </w:tc>
        <w:tc>
          <w:tcPr>
            <w:tcW w:w="6295" w:type="dxa"/>
            <w:vAlign w:val="center"/>
          </w:tcPr>
          <w:p w14:paraId="098AC239" w14:textId="605D94F9" w:rsidR="005142C6" w:rsidRPr="00F215BD" w:rsidRDefault="005142C6" w:rsidP="00F53D88">
            <w:pPr>
              <w:adjustRightInd w:val="0"/>
              <w:spacing w:after="0" w:line="240" w:lineRule="auto"/>
              <w:rPr>
                <w:rFonts w:ascii="Garamond" w:hAnsi="Garamond"/>
                <w:sz w:val="24"/>
                <w:szCs w:val="24"/>
              </w:rPr>
            </w:pPr>
            <w:r w:rsidRPr="00F215BD">
              <w:rPr>
                <w:rFonts w:ascii="Garamond" w:hAnsi="Garamond"/>
                <w:sz w:val="24"/>
                <w:szCs w:val="24"/>
              </w:rPr>
              <w:t xml:space="preserve">Academic Senate </w:t>
            </w:r>
            <w:r w:rsidRPr="00F215BD">
              <w:rPr>
                <w:rFonts w:ascii="Garamond" w:hAnsi="Garamond"/>
                <w:sz w:val="24"/>
                <w:szCs w:val="24"/>
              </w:rPr>
              <w:fldChar w:fldCharType="begin">
                <w:ffData>
                  <w:name w:val="Check1"/>
                  <w:enabled/>
                  <w:calcOnExit w:val="0"/>
                  <w:checkBox>
                    <w:sizeAuto/>
                    <w:default w:val="0"/>
                  </w:checkBox>
                </w:ffData>
              </w:fldChar>
            </w:r>
            <w:r w:rsidRPr="00F215BD">
              <w:rPr>
                <w:rFonts w:ascii="Garamond" w:hAnsi="Garamond"/>
                <w:sz w:val="24"/>
                <w:szCs w:val="24"/>
              </w:rPr>
              <w:instrText xml:space="preserve"> FORMCHECKBOX </w:instrText>
            </w:r>
            <w:r w:rsidR="00D91556">
              <w:rPr>
                <w:rFonts w:ascii="Garamond" w:hAnsi="Garamond"/>
                <w:sz w:val="24"/>
                <w:szCs w:val="24"/>
              </w:rPr>
            </w:r>
            <w:r w:rsidR="00D91556">
              <w:rPr>
                <w:rFonts w:ascii="Garamond" w:hAnsi="Garamond"/>
                <w:sz w:val="24"/>
                <w:szCs w:val="24"/>
              </w:rPr>
              <w:fldChar w:fldCharType="separate"/>
            </w:r>
            <w:r w:rsidRPr="00F215BD">
              <w:rPr>
                <w:rFonts w:ascii="Garamond" w:hAnsi="Garamond"/>
                <w:sz w:val="24"/>
                <w:szCs w:val="24"/>
              </w:rPr>
              <w:fldChar w:fldCharType="end"/>
            </w:r>
            <w:r w:rsidRPr="00F215BD">
              <w:rPr>
                <w:rFonts w:ascii="Garamond" w:hAnsi="Garamond"/>
                <w:sz w:val="24"/>
                <w:szCs w:val="24"/>
              </w:rPr>
              <w:t xml:space="preserve"> Board of Trustees </w:t>
            </w:r>
            <w:r w:rsidR="00F215BD" w:rsidRPr="00F215BD">
              <w:rPr>
                <w:rFonts w:ascii="Garamond" w:hAnsi="Garamond"/>
                <w:sz w:val="24"/>
                <w:szCs w:val="24"/>
              </w:rPr>
              <w:fldChar w:fldCharType="begin">
                <w:ffData>
                  <w:name w:val="Check2"/>
                  <w:enabled/>
                  <w:calcOnExit w:val="0"/>
                  <w:checkBox>
                    <w:sizeAuto/>
                    <w:default w:val="1"/>
                  </w:checkBox>
                </w:ffData>
              </w:fldChar>
            </w:r>
            <w:bookmarkStart w:id="1" w:name="Check2"/>
            <w:r w:rsidR="00F215BD" w:rsidRPr="00F215BD">
              <w:rPr>
                <w:rFonts w:ascii="Garamond" w:hAnsi="Garamond"/>
                <w:sz w:val="24"/>
                <w:szCs w:val="24"/>
              </w:rPr>
              <w:instrText xml:space="preserve"> FORMCHECKBOX </w:instrText>
            </w:r>
            <w:r w:rsidR="00D91556">
              <w:rPr>
                <w:rFonts w:ascii="Garamond" w:hAnsi="Garamond"/>
                <w:sz w:val="24"/>
                <w:szCs w:val="24"/>
              </w:rPr>
            </w:r>
            <w:r w:rsidR="00D91556">
              <w:rPr>
                <w:rFonts w:ascii="Garamond" w:hAnsi="Garamond"/>
                <w:sz w:val="24"/>
                <w:szCs w:val="24"/>
              </w:rPr>
              <w:fldChar w:fldCharType="separate"/>
            </w:r>
            <w:r w:rsidR="00F215BD" w:rsidRPr="00F215BD">
              <w:rPr>
                <w:rFonts w:ascii="Garamond" w:hAnsi="Garamond"/>
                <w:sz w:val="24"/>
                <w:szCs w:val="24"/>
              </w:rPr>
              <w:fldChar w:fldCharType="end"/>
            </w:r>
            <w:bookmarkEnd w:id="1"/>
            <w:r w:rsidRPr="00F215BD">
              <w:rPr>
                <w:rFonts w:ascii="Garamond" w:hAnsi="Garamond"/>
                <w:sz w:val="24"/>
                <w:szCs w:val="24"/>
              </w:rPr>
              <w:t xml:space="preserve"> Both </w:t>
            </w:r>
            <w:r w:rsidRPr="00F215BD">
              <w:rPr>
                <w:rFonts w:ascii="Garamond" w:hAnsi="Garamond"/>
                <w:sz w:val="24"/>
                <w:szCs w:val="24"/>
              </w:rPr>
              <w:fldChar w:fldCharType="begin">
                <w:ffData>
                  <w:name w:val="Check3"/>
                  <w:enabled/>
                  <w:calcOnExit w:val="0"/>
                  <w:checkBox>
                    <w:sizeAuto/>
                    <w:default w:val="0"/>
                  </w:checkBox>
                </w:ffData>
              </w:fldChar>
            </w:r>
            <w:r w:rsidRPr="00F215BD">
              <w:rPr>
                <w:rFonts w:ascii="Garamond" w:hAnsi="Garamond"/>
                <w:sz w:val="24"/>
                <w:szCs w:val="24"/>
              </w:rPr>
              <w:instrText xml:space="preserve"> FORMCHECKBOX </w:instrText>
            </w:r>
            <w:r w:rsidR="00D91556">
              <w:rPr>
                <w:rFonts w:ascii="Garamond" w:hAnsi="Garamond"/>
                <w:sz w:val="24"/>
                <w:szCs w:val="24"/>
              </w:rPr>
            </w:r>
            <w:r w:rsidR="00D91556">
              <w:rPr>
                <w:rFonts w:ascii="Garamond" w:hAnsi="Garamond"/>
                <w:sz w:val="24"/>
                <w:szCs w:val="24"/>
              </w:rPr>
              <w:fldChar w:fldCharType="separate"/>
            </w:r>
            <w:r w:rsidRPr="00F215BD">
              <w:rPr>
                <w:rFonts w:ascii="Garamond" w:hAnsi="Garamond"/>
                <w:sz w:val="24"/>
                <w:szCs w:val="24"/>
              </w:rPr>
              <w:fldChar w:fldCharType="end"/>
            </w:r>
          </w:p>
        </w:tc>
      </w:tr>
      <w:tr w:rsidR="005142C6" w:rsidRPr="00F215BD" w14:paraId="77E0EE99" w14:textId="77777777" w:rsidTr="00974B29">
        <w:trPr>
          <w:trHeight w:val="432"/>
        </w:trPr>
        <w:tc>
          <w:tcPr>
            <w:tcW w:w="3775" w:type="dxa"/>
            <w:vAlign w:val="center"/>
          </w:tcPr>
          <w:p w14:paraId="48F1B4CD"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 xml:space="preserve">Date of Senate approval if required </w:t>
            </w:r>
          </w:p>
        </w:tc>
        <w:tc>
          <w:tcPr>
            <w:tcW w:w="6295" w:type="dxa"/>
            <w:vAlign w:val="center"/>
          </w:tcPr>
          <w:p w14:paraId="7BB207C4" w14:textId="744C175E" w:rsidR="005142C6" w:rsidRPr="00F215BD" w:rsidRDefault="00D91556" w:rsidP="00F53D88">
            <w:pPr>
              <w:adjustRightInd w:val="0"/>
              <w:spacing w:after="0" w:line="240" w:lineRule="auto"/>
              <w:rPr>
                <w:rFonts w:ascii="Garamond" w:hAnsi="Garamond"/>
                <w:sz w:val="24"/>
                <w:szCs w:val="24"/>
              </w:rPr>
            </w:pPr>
            <w:r>
              <w:rPr>
                <w:rFonts w:ascii="Garamond" w:hAnsi="Garamond"/>
                <w:sz w:val="24"/>
                <w:szCs w:val="24"/>
              </w:rPr>
              <w:t>N/A</w:t>
            </w:r>
          </w:p>
        </w:tc>
      </w:tr>
      <w:tr w:rsidR="005142C6" w:rsidRPr="00F215BD" w14:paraId="1F65E4C0" w14:textId="77777777" w:rsidTr="00974B29">
        <w:trPr>
          <w:trHeight w:val="432"/>
        </w:trPr>
        <w:tc>
          <w:tcPr>
            <w:tcW w:w="3775" w:type="dxa"/>
            <w:vAlign w:val="center"/>
          </w:tcPr>
          <w:p w14:paraId="0B2E624A"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 xml:space="preserve">Date of Board approval if required </w:t>
            </w:r>
          </w:p>
        </w:tc>
        <w:tc>
          <w:tcPr>
            <w:tcW w:w="6295" w:type="dxa"/>
            <w:vAlign w:val="center"/>
          </w:tcPr>
          <w:p w14:paraId="0D7D6A5B" w14:textId="0A1E4514" w:rsidR="005142C6" w:rsidRPr="00F215BD" w:rsidRDefault="00D91556" w:rsidP="00F53D88">
            <w:pPr>
              <w:adjustRightInd w:val="0"/>
              <w:spacing w:after="0" w:line="240" w:lineRule="auto"/>
              <w:rPr>
                <w:rFonts w:ascii="Garamond" w:hAnsi="Garamond"/>
                <w:bCs/>
                <w:color w:val="262626"/>
                <w:sz w:val="24"/>
                <w:szCs w:val="24"/>
              </w:rPr>
            </w:pPr>
            <w:r>
              <w:rPr>
                <w:rFonts w:ascii="Garamond" w:hAnsi="Garamond"/>
                <w:sz w:val="24"/>
                <w:szCs w:val="24"/>
              </w:rPr>
              <w:t>13/12/2023</w:t>
            </w:r>
          </w:p>
        </w:tc>
      </w:tr>
      <w:tr w:rsidR="005142C6" w:rsidRPr="00F215BD" w14:paraId="02D78F55" w14:textId="77777777" w:rsidTr="00974B29">
        <w:trPr>
          <w:trHeight w:val="432"/>
        </w:trPr>
        <w:tc>
          <w:tcPr>
            <w:tcW w:w="3775" w:type="dxa"/>
            <w:vAlign w:val="center"/>
          </w:tcPr>
          <w:p w14:paraId="23055C5D"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Effective date of implementation</w:t>
            </w:r>
          </w:p>
        </w:tc>
        <w:tc>
          <w:tcPr>
            <w:tcW w:w="6295" w:type="dxa"/>
            <w:vAlign w:val="center"/>
          </w:tcPr>
          <w:p w14:paraId="1FB5219F" w14:textId="47E8F72D" w:rsidR="005142C6" w:rsidRPr="00F215BD" w:rsidRDefault="00D91556" w:rsidP="00F53D88">
            <w:pPr>
              <w:adjustRightInd w:val="0"/>
              <w:spacing w:after="0" w:line="240" w:lineRule="auto"/>
              <w:rPr>
                <w:rFonts w:ascii="Garamond" w:hAnsi="Garamond"/>
                <w:bCs/>
                <w:color w:val="262626"/>
                <w:sz w:val="24"/>
                <w:szCs w:val="24"/>
              </w:rPr>
            </w:pPr>
            <w:r>
              <w:rPr>
                <w:rFonts w:ascii="Garamond" w:hAnsi="Garamond"/>
                <w:sz w:val="24"/>
                <w:szCs w:val="24"/>
              </w:rPr>
              <w:t>08/01/2024</w:t>
            </w:r>
          </w:p>
        </w:tc>
      </w:tr>
      <w:tr w:rsidR="005142C6" w:rsidRPr="00F215BD" w14:paraId="0617EDCF" w14:textId="77777777" w:rsidTr="00974B29">
        <w:trPr>
          <w:trHeight w:val="432"/>
        </w:trPr>
        <w:tc>
          <w:tcPr>
            <w:tcW w:w="3775" w:type="dxa"/>
            <w:vAlign w:val="center"/>
          </w:tcPr>
          <w:p w14:paraId="22A256B2"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Frequency of review required</w:t>
            </w:r>
          </w:p>
        </w:tc>
        <w:tc>
          <w:tcPr>
            <w:tcW w:w="6295" w:type="dxa"/>
            <w:vAlign w:val="center"/>
          </w:tcPr>
          <w:p w14:paraId="48E4A197" w14:textId="034FF495" w:rsidR="005142C6" w:rsidRPr="00F215BD" w:rsidRDefault="00F215BD"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3 years</w:t>
            </w:r>
          </w:p>
        </w:tc>
      </w:tr>
      <w:tr w:rsidR="005142C6" w:rsidRPr="00F215BD" w14:paraId="52DF184F" w14:textId="77777777" w:rsidTr="00974B29">
        <w:trPr>
          <w:trHeight w:val="432"/>
        </w:trPr>
        <w:tc>
          <w:tcPr>
            <w:tcW w:w="3775" w:type="dxa"/>
            <w:vAlign w:val="center"/>
          </w:tcPr>
          <w:p w14:paraId="5F0ACA68"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Replacing or superseding information</w:t>
            </w:r>
          </w:p>
        </w:tc>
        <w:tc>
          <w:tcPr>
            <w:tcW w:w="6295" w:type="dxa"/>
            <w:vAlign w:val="center"/>
          </w:tcPr>
          <w:p w14:paraId="7A84C74F" w14:textId="6DB98B6F" w:rsidR="005142C6" w:rsidRPr="00F215BD" w:rsidRDefault="00F215BD" w:rsidP="00F53D88">
            <w:pPr>
              <w:adjustRightInd w:val="0"/>
              <w:spacing w:after="0" w:line="240" w:lineRule="auto"/>
              <w:rPr>
                <w:rFonts w:ascii="Garamond" w:hAnsi="Garamond"/>
                <w:color w:val="262626"/>
                <w:sz w:val="24"/>
                <w:szCs w:val="24"/>
              </w:rPr>
            </w:pPr>
            <w:r w:rsidRPr="00F215BD">
              <w:rPr>
                <w:rFonts w:ascii="Garamond" w:hAnsi="Garamond"/>
                <w:sz w:val="24"/>
                <w:szCs w:val="24"/>
              </w:rPr>
              <w:t>Severe Weather/Lightning Policy</w:t>
            </w:r>
          </w:p>
        </w:tc>
      </w:tr>
      <w:tr w:rsidR="005142C6" w:rsidRPr="00F215BD" w14:paraId="5488AD0C" w14:textId="77777777" w:rsidTr="00974B29">
        <w:trPr>
          <w:trHeight w:val="432"/>
        </w:trPr>
        <w:tc>
          <w:tcPr>
            <w:tcW w:w="3775" w:type="dxa"/>
            <w:vAlign w:val="center"/>
          </w:tcPr>
          <w:p w14:paraId="53B47D38"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Revision number</w:t>
            </w:r>
          </w:p>
        </w:tc>
        <w:tc>
          <w:tcPr>
            <w:tcW w:w="6295" w:type="dxa"/>
            <w:vAlign w:val="center"/>
          </w:tcPr>
          <w:p w14:paraId="4E34A41C" w14:textId="32F8E14F" w:rsidR="005142C6" w:rsidRPr="00F215BD" w:rsidRDefault="00F215BD"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1</w:t>
            </w:r>
          </w:p>
        </w:tc>
      </w:tr>
      <w:tr w:rsidR="005142C6" w:rsidRPr="00F215BD" w14:paraId="7E3236F0" w14:textId="77777777" w:rsidTr="00974B29">
        <w:trPr>
          <w:trHeight w:val="432"/>
        </w:trPr>
        <w:tc>
          <w:tcPr>
            <w:tcW w:w="3775" w:type="dxa"/>
            <w:vAlign w:val="center"/>
          </w:tcPr>
          <w:p w14:paraId="1A638E43"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Responsible Office</w:t>
            </w:r>
          </w:p>
        </w:tc>
        <w:tc>
          <w:tcPr>
            <w:tcW w:w="6295" w:type="dxa"/>
            <w:vAlign w:val="center"/>
          </w:tcPr>
          <w:p w14:paraId="78555F34" w14:textId="4304954B" w:rsidR="005142C6" w:rsidRPr="00F215BD" w:rsidRDefault="00F215BD"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Department of Athletics</w:t>
            </w:r>
          </w:p>
        </w:tc>
      </w:tr>
      <w:tr w:rsidR="005142C6" w:rsidRPr="00F215BD" w14:paraId="79666710" w14:textId="77777777" w:rsidTr="00974B29">
        <w:trPr>
          <w:trHeight w:val="432"/>
        </w:trPr>
        <w:tc>
          <w:tcPr>
            <w:tcW w:w="3775" w:type="dxa"/>
            <w:vAlign w:val="center"/>
          </w:tcPr>
          <w:p w14:paraId="67728880"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Accountable Officer</w:t>
            </w:r>
          </w:p>
        </w:tc>
        <w:tc>
          <w:tcPr>
            <w:tcW w:w="6295" w:type="dxa"/>
            <w:vAlign w:val="center"/>
          </w:tcPr>
          <w:p w14:paraId="2FEB8552" w14:textId="04EBA739" w:rsidR="005142C6" w:rsidRPr="00F215BD" w:rsidRDefault="00F215BD"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Director of Athletics</w:t>
            </w:r>
          </w:p>
        </w:tc>
      </w:tr>
      <w:tr w:rsidR="005142C6" w:rsidRPr="00F215BD" w14:paraId="180C75EB" w14:textId="77777777" w:rsidTr="00974B29">
        <w:trPr>
          <w:trHeight w:val="432"/>
        </w:trPr>
        <w:tc>
          <w:tcPr>
            <w:tcW w:w="3775" w:type="dxa"/>
            <w:vAlign w:val="center"/>
          </w:tcPr>
          <w:p w14:paraId="688CCD91"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sz w:val="24"/>
                <w:szCs w:val="24"/>
              </w:rPr>
              <w:t>Related legislation, regulation, policy, or policies</w:t>
            </w:r>
          </w:p>
        </w:tc>
        <w:tc>
          <w:tcPr>
            <w:tcW w:w="6295" w:type="dxa"/>
            <w:vAlign w:val="center"/>
          </w:tcPr>
          <w:p w14:paraId="7CB71E25" w14:textId="77777777" w:rsidR="005142C6" w:rsidRPr="00F215BD" w:rsidRDefault="005142C6"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List of relevant legislation, regulation and policies that are referenced by or impacted by this policy.</w:t>
            </w:r>
          </w:p>
        </w:tc>
      </w:tr>
      <w:tr w:rsidR="005142C6" w:rsidRPr="00F215BD" w14:paraId="2A313762" w14:textId="77777777" w:rsidTr="00974B29">
        <w:trPr>
          <w:trHeight w:val="432"/>
        </w:trPr>
        <w:tc>
          <w:tcPr>
            <w:tcW w:w="3775" w:type="dxa"/>
            <w:vAlign w:val="center"/>
          </w:tcPr>
          <w:p w14:paraId="3114713E" w14:textId="77777777" w:rsidR="005142C6" w:rsidRPr="00F215BD" w:rsidRDefault="005142C6" w:rsidP="00F53D88">
            <w:pPr>
              <w:adjustRightInd w:val="0"/>
              <w:spacing w:after="0" w:line="240" w:lineRule="auto"/>
              <w:rPr>
                <w:rFonts w:ascii="Garamond" w:hAnsi="Garamond"/>
                <w:b/>
                <w:bCs/>
                <w:sz w:val="24"/>
                <w:szCs w:val="24"/>
              </w:rPr>
            </w:pPr>
            <w:r w:rsidRPr="00F215BD">
              <w:rPr>
                <w:rFonts w:ascii="Garamond" w:hAnsi="Garamond"/>
                <w:b/>
                <w:bCs/>
                <w:sz w:val="24"/>
                <w:szCs w:val="24"/>
              </w:rPr>
              <w:t xml:space="preserve">Link(s) to the Strategic Plan </w:t>
            </w:r>
          </w:p>
        </w:tc>
        <w:tc>
          <w:tcPr>
            <w:tcW w:w="6295" w:type="dxa"/>
            <w:vAlign w:val="center"/>
          </w:tcPr>
          <w:p w14:paraId="78492C30" w14:textId="1A9B55F9" w:rsidR="005142C6" w:rsidRPr="00F215BD" w:rsidRDefault="005142C6"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 xml:space="preserve">Yes </w:t>
            </w:r>
            <w:r w:rsidR="00F215BD" w:rsidRPr="00F215BD">
              <w:rPr>
                <w:rFonts w:ascii="Garamond" w:hAnsi="Garamond"/>
                <w:color w:val="262626"/>
                <w:sz w:val="24"/>
                <w:szCs w:val="24"/>
              </w:rPr>
              <w:fldChar w:fldCharType="begin">
                <w:ffData>
                  <w:name w:val="Check4"/>
                  <w:enabled/>
                  <w:calcOnExit w:val="0"/>
                  <w:checkBox>
                    <w:sizeAuto/>
                    <w:default w:val="1"/>
                  </w:checkBox>
                </w:ffData>
              </w:fldChar>
            </w:r>
            <w:bookmarkStart w:id="2" w:name="Check4"/>
            <w:r w:rsidR="00F215BD" w:rsidRPr="00F215BD">
              <w:rPr>
                <w:rFonts w:ascii="Garamond" w:hAnsi="Garamond"/>
                <w:color w:val="262626"/>
                <w:sz w:val="24"/>
                <w:szCs w:val="24"/>
              </w:rPr>
              <w:instrText xml:space="preserve"> FORMCHECKBOX </w:instrText>
            </w:r>
            <w:r w:rsidR="00D91556">
              <w:rPr>
                <w:rFonts w:ascii="Garamond" w:hAnsi="Garamond"/>
                <w:color w:val="262626"/>
                <w:sz w:val="24"/>
                <w:szCs w:val="24"/>
              </w:rPr>
            </w:r>
            <w:r w:rsidR="00D91556">
              <w:rPr>
                <w:rFonts w:ascii="Garamond" w:hAnsi="Garamond"/>
                <w:color w:val="262626"/>
                <w:sz w:val="24"/>
                <w:szCs w:val="24"/>
              </w:rPr>
              <w:fldChar w:fldCharType="separate"/>
            </w:r>
            <w:r w:rsidR="00F215BD" w:rsidRPr="00F215BD">
              <w:rPr>
                <w:rFonts w:ascii="Garamond" w:hAnsi="Garamond"/>
                <w:color w:val="262626"/>
                <w:sz w:val="24"/>
                <w:szCs w:val="24"/>
              </w:rPr>
              <w:fldChar w:fldCharType="end"/>
            </w:r>
            <w:bookmarkEnd w:id="2"/>
            <w:r w:rsidRPr="00F215BD">
              <w:rPr>
                <w:rFonts w:ascii="Garamond" w:hAnsi="Garamond"/>
                <w:color w:val="262626"/>
                <w:sz w:val="24"/>
                <w:szCs w:val="24"/>
              </w:rPr>
              <w:t xml:space="preserve">  No </w:t>
            </w:r>
            <w:r w:rsidRPr="00F215BD">
              <w:rPr>
                <w:rFonts w:ascii="Garamond" w:hAnsi="Garamond"/>
                <w:color w:val="262626"/>
                <w:sz w:val="24"/>
                <w:szCs w:val="24"/>
              </w:rPr>
              <w:fldChar w:fldCharType="begin">
                <w:ffData>
                  <w:name w:val="Check5"/>
                  <w:enabled/>
                  <w:calcOnExit w:val="0"/>
                  <w:checkBox>
                    <w:sizeAuto/>
                    <w:default w:val="0"/>
                  </w:checkBox>
                </w:ffData>
              </w:fldChar>
            </w:r>
            <w:r w:rsidRPr="00F215BD">
              <w:rPr>
                <w:rFonts w:ascii="Garamond" w:hAnsi="Garamond"/>
                <w:color w:val="262626"/>
                <w:sz w:val="24"/>
                <w:szCs w:val="24"/>
              </w:rPr>
              <w:instrText xml:space="preserve"> FORMCHECKBOX </w:instrText>
            </w:r>
            <w:r w:rsidR="00D91556">
              <w:rPr>
                <w:rFonts w:ascii="Garamond" w:hAnsi="Garamond"/>
                <w:color w:val="262626"/>
                <w:sz w:val="24"/>
                <w:szCs w:val="24"/>
              </w:rPr>
            </w:r>
            <w:r w:rsidR="00D91556">
              <w:rPr>
                <w:rFonts w:ascii="Garamond" w:hAnsi="Garamond"/>
                <w:color w:val="262626"/>
                <w:sz w:val="24"/>
                <w:szCs w:val="24"/>
              </w:rPr>
              <w:fldChar w:fldCharType="separate"/>
            </w:r>
            <w:r w:rsidRPr="00F215BD">
              <w:rPr>
                <w:rFonts w:ascii="Garamond" w:hAnsi="Garamond"/>
                <w:color w:val="262626"/>
                <w:sz w:val="24"/>
                <w:szCs w:val="24"/>
              </w:rPr>
              <w:fldChar w:fldCharType="end"/>
            </w:r>
          </w:p>
        </w:tc>
      </w:tr>
      <w:tr w:rsidR="005142C6" w:rsidRPr="00F215BD" w14:paraId="7DFE640D" w14:textId="77777777" w:rsidTr="00974B29">
        <w:trPr>
          <w:trHeight w:val="432"/>
        </w:trPr>
        <w:tc>
          <w:tcPr>
            <w:tcW w:w="3775" w:type="dxa"/>
            <w:vAlign w:val="center"/>
          </w:tcPr>
          <w:p w14:paraId="3D266D83" w14:textId="622BCDC2" w:rsidR="005142C6" w:rsidRPr="00F215BD" w:rsidRDefault="005142C6" w:rsidP="00F53D88">
            <w:pPr>
              <w:adjustRightInd w:val="0"/>
              <w:spacing w:after="0" w:line="240" w:lineRule="auto"/>
              <w:rPr>
                <w:rFonts w:ascii="Garamond" w:hAnsi="Garamond"/>
                <w:b/>
                <w:bCs/>
                <w:sz w:val="24"/>
                <w:szCs w:val="24"/>
              </w:rPr>
            </w:pPr>
            <w:r w:rsidRPr="00F215BD">
              <w:rPr>
                <w:rFonts w:ascii="Garamond" w:hAnsi="Garamond"/>
                <w:b/>
                <w:bCs/>
                <w:sz w:val="24"/>
                <w:szCs w:val="24"/>
              </w:rPr>
              <w:t>If Yes, identify which goal(s)</w:t>
            </w:r>
          </w:p>
        </w:tc>
        <w:tc>
          <w:tcPr>
            <w:tcW w:w="6295" w:type="dxa"/>
            <w:vAlign w:val="center"/>
          </w:tcPr>
          <w:p w14:paraId="06441C4D" w14:textId="77777777" w:rsidR="005142C6" w:rsidRPr="00F215BD" w:rsidRDefault="005142C6" w:rsidP="00316BC7">
            <w:pPr>
              <w:adjustRightInd w:val="0"/>
              <w:spacing w:after="0" w:line="240" w:lineRule="auto"/>
              <w:rPr>
                <w:rFonts w:ascii="Garamond" w:hAnsi="Garamond"/>
                <w:color w:val="262626"/>
                <w:sz w:val="24"/>
                <w:szCs w:val="24"/>
              </w:rPr>
            </w:pPr>
          </w:p>
        </w:tc>
      </w:tr>
      <w:tr w:rsidR="005142C6" w:rsidRPr="00F215BD" w14:paraId="6EDF53FC" w14:textId="77777777" w:rsidTr="00974B29">
        <w:trPr>
          <w:trHeight w:val="432"/>
        </w:trPr>
        <w:tc>
          <w:tcPr>
            <w:tcW w:w="3775" w:type="dxa"/>
            <w:vAlign w:val="center"/>
          </w:tcPr>
          <w:p w14:paraId="23513BC3" w14:textId="77777777" w:rsidR="005142C6" w:rsidRPr="00F215BD" w:rsidRDefault="005142C6" w:rsidP="00F53D88">
            <w:pPr>
              <w:adjustRightInd w:val="0"/>
              <w:spacing w:after="0" w:line="240" w:lineRule="auto"/>
              <w:rPr>
                <w:rFonts w:ascii="Garamond" w:hAnsi="Garamond"/>
                <w:b/>
                <w:bCs/>
                <w:color w:val="262626"/>
                <w:sz w:val="24"/>
                <w:szCs w:val="24"/>
              </w:rPr>
            </w:pPr>
            <w:r w:rsidRPr="00F215BD">
              <w:rPr>
                <w:rFonts w:ascii="Garamond" w:hAnsi="Garamond"/>
                <w:b/>
                <w:bCs/>
                <w:color w:val="262626"/>
                <w:sz w:val="24"/>
                <w:szCs w:val="24"/>
              </w:rPr>
              <w:t>Appendix/Appendices</w:t>
            </w:r>
          </w:p>
        </w:tc>
        <w:tc>
          <w:tcPr>
            <w:tcW w:w="6295" w:type="dxa"/>
            <w:vAlign w:val="center"/>
          </w:tcPr>
          <w:p w14:paraId="7E6E772F" w14:textId="5C73DA78" w:rsidR="005142C6" w:rsidRPr="00F215BD" w:rsidRDefault="00F215BD" w:rsidP="00F53D88">
            <w:pPr>
              <w:adjustRightInd w:val="0"/>
              <w:spacing w:after="0" w:line="240" w:lineRule="auto"/>
              <w:rPr>
                <w:rFonts w:ascii="Garamond" w:hAnsi="Garamond"/>
                <w:color w:val="262626"/>
                <w:sz w:val="24"/>
                <w:szCs w:val="24"/>
              </w:rPr>
            </w:pPr>
            <w:r w:rsidRPr="00F215BD">
              <w:rPr>
                <w:rFonts w:ascii="Garamond" w:hAnsi="Garamond"/>
                <w:color w:val="262626"/>
                <w:sz w:val="24"/>
                <w:szCs w:val="24"/>
              </w:rPr>
              <w:t>Appendix A – Venue Specific Safe Structures</w:t>
            </w:r>
          </w:p>
        </w:tc>
      </w:tr>
    </w:tbl>
    <w:p w14:paraId="292B5B3F" w14:textId="77777777" w:rsidR="00353CF9" w:rsidRPr="00F215BD" w:rsidRDefault="00353CF9" w:rsidP="00581218">
      <w:pPr>
        <w:pStyle w:val="NoSpacing"/>
        <w:jc w:val="center"/>
        <w:rPr>
          <w:rFonts w:ascii="Garamond" w:hAnsi="Garamond" w:cs="Times New Roman"/>
          <w:b/>
          <w:bCs/>
          <w:i/>
          <w:iCs/>
          <w:sz w:val="24"/>
          <w:szCs w:val="24"/>
        </w:rPr>
      </w:pPr>
    </w:p>
    <w:p w14:paraId="68131BBE" w14:textId="6B621ECF" w:rsidR="005142C6" w:rsidRPr="00F215BD" w:rsidRDefault="005142C6" w:rsidP="00581218">
      <w:pPr>
        <w:pStyle w:val="NoSpacing"/>
        <w:jc w:val="center"/>
        <w:rPr>
          <w:rFonts w:ascii="Garamond" w:hAnsi="Garamond" w:cs="Times New Roman"/>
          <w:b/>
          <w:bCs/>
          <w:sz w:val="24"/>
          <w:szCs w:val="24"/>
        </w:rPr>
      </w:pPr>
    </w:p>
    <w:p w14:paraId="401C3E7C" w14:textId="63911930" w:rsidR="005142C6" w:rsidRPr="00F215BD" w:rsidRDefault="005142C6" w:rsidP="00AD6295">
      <w:pPr>
        <w:pStyle w:val="NoSpacing"/>
        <w:rPr>
          <w:rFonts w:ascii="Garamond" w:hAnsi="Garamond" w:cs="Times New Roman"/>
          <w:sz w:val="24"/>
          <w:szCs w:val="24"/>
        </w:rPr>
      </w:pPr>
    </w:p>
    <w:p w14:paraId="50804058" w14:textId="63315E1D" w:rsidR="00F215BD" w:rsidRPr="00F215BD" w:rsidRDefault="00F215BD" w:rsidP="00AD6295">
      <w:pPr>
        <w:pStyle w:val="NoSpacing"/>
        <w:rPr>
          <w:rFonts w:ascii="Garamond" w:hAnsi="Garamond" w:cs="Times New Roman"/>
          <w:sz w:val="24"/>
          <w:szCs w:val="24"/>
        </w:rPr>
      </w:pPr>
    </w:p>
    <w:p w14:paraId="77F458D2" w14:textId="74006BC5" w:rsidR="00F215BD" w:rsidRPr="00F215BD" w:rsidRDefault="00F215BD" w:rsidP="00AD6295">
      <w:pPr>
        <w:pStyle w:val="NoSpacing"/>
        <w:rPr>
          <w:rFonts w:ascii="Garamond" w:hAnsi="Garamond" w:cs="Times New Roman"/>
          <w:sz w:val="24"/>
          <w:szCs w:val="24"/>
        </w:rPr>
      </w:pPr>
    </w:p>
    <w:p w14:paraId="4F334B98" w14:textId="7DE7D6C3" w:rsidR="00F215BD" w:rsidRPr="00F215BD" w:rsidRDefault="00F215BD" w:rsidP="00AD6295">
      <w:pPr>
        <w:pStyle w:val="NoSpacing"/>
        <w:rPr>
          <w:rFonts w:ascii="Garamond" w:hAnsi="Garamond" w:cs="Times New Roman"/>
          <w:sz w:val="24"/>
          <w:szCs w:val="24"/>
        </w:rPr>
      </w:pPr>
    </w:p>
    <w:p w14:paraId="42270128" w14:textId="6D64415B" w:rsidR="00F215BD" w:rsidRPr="00F215BD" w:rsidRDefault="00F215BD" w:rsidP="00AD6295">
      <w:pPr>
        <w:pStyle w:val="NoSpacing"/>
        <w:rPr>
          <w:rFonts w:ascii="Garamond" w:hAnsi="Garamond" w:cs="Times New Roman"/>
          <w:sz w:val="24"/>
          <w:szCs w:val="24"/>
        </w:rPr>
      </w:pPr>
    </w:p>
    <w:p w14:paraId="3A2C3A7E" w14:textId="4DCCC61E" w:rsidR="00F215BD" w:rsidRPr="00F215BD" w:rsidRDefault="00F215BD" w:rsidP="00AD6295">
      <w:pPr>
        <w:pStyle w:val="NoSpacing"/>
        <w:rPr>
          <w:rFonts w:ascii="Garamond" w:hAnsi="Garamond" w:cs="Times New Roman"/>
          <w:sz w:val="24"/>
          <w:szCs w:val="24"/>
        </w:rPr>
      </w:pPr>
    </w:p>
    <w:p w14:paraId="1090F1FA" w14:textId="77777777" w:rsidR="00F215BD" w:rsidRPr="00F215BD" w:rsidRDefault="00F215BD" w:rsidP="00AD6295">
      <w:pPr>
        <w:pStyle w:val="NoSpacing"/>
        <w:rPr>
          <w:rFonts w:ascii="Garamond" w:hAnsi="Garamond" w:cs="Times New Roman"/>
          <w:sz w:val="24"/>
          <w:szCs w:val="24"/>
        </w:rPr>
      </w:pPr>
    </w:p>
    <w:p w14:paraId="1695FB8F" w14:textId="77777777" w:rsidR="005142C6" w:rsidRPr="00F215BD" w:rsidRDefault="005142C6" w:rsidP="00F53D88">
      <w:pPr>
        <w:pStyle w:val="PolicyHeading1"/>
        <w:spacing w:before="120" w:after="60" w:line="240" w:lineRule="auto"/>
        <w:ind w:left="450" w:hanging="450"/>
        <w:rPr>
          <w:rFonts w:ascii="Garamond" w:hAnsi="Garamond"/>
          <w:sz w:val="24"/>
          <w:szCs w:val="24"/>
          <w:u w:val="single"/>
        </w:rPr>
      </w:pPr>
      <w:r w:rsidRPr="00F215BD">
        <w:rPr>
          <w:rFonts w:ascii="Garamond" w:hAnsi="Garamond"/>
          <w:sz w:val="24"/>
          <w:szCs w:val="24"/>
          <w:u w:val="single"/>
        </w:rPr>
        <w:t>Authority</w:t>
      </w:r>
    </w:p>
    <w:p w14:paraId="12E04EA1" w14:textId="25AFF35D" w:rsidR="005142C6" w:rsidRPr="00F215BD" w:rsidRDefault="00F215BD" w:rsidP="00F53D88">
      <w:pPr>
        <w:pStyle w:val="PolicyHeading1"/>
        <w:numPr>
          <w:ilvl w:val="0"/>
          <w:numId w:val="0"/>
        </w:numPr>
        <w:spacing w:before="120" w:after="60" w:line="240" w:lineRule="auto"/>
        <w:ind w:left="450"/>
        <w:rPr>
          <w:rFonts w:ascii="Garamond" w:hAnsi="Garamond"/>
          <w:b w:val="0"/>
          <w:bCs/>
          <w:sz w:val="24"/>
          <w:szCs w:val="24"/>
        </w:rPr>
      </w:pPr>
      <w:r w:rsidRPr="00F215BD">
        <w:rPr>
          <w:rFonts w:ascii="Garamond" w:hAnsi="Garamond"/>
          <w:b w:val="0"/>
          <w:bCs/>
          <w:sz w:val="24"/>
          <w:szCs w:val="24"/>
        </w:rPr>
        <w:lastRenderedPageBreak/>
        <w:t>Board of Trustees</w:t>
      </w:r>
      <w:r w:rsidR="005142C6" w:rsidRPr="00F215BD">
        <w:rPr>
          <w:rFonts w:ascii="Garamond" w:hAnsi="Garamond"/>
          <w:b w:val="0"/>
          <w:bCs/>
          <w:sz w:val="24"/>
          <w:szCs w:val="24"/>
        </w:rPr>
        <w:t>.</w:t>
      </w:r>
    </w:p>
    <w:p w14:paraId="42353A60" w14:textId="77777777" w:rsidR="005142C6" w:rsidRPr="00F215BD" w:rsidRDefault="005142C6" w:rsidP="00F53D88">
      <w:pPr>
        <w:pStyle w:val="PolicyHeading1"/>
        <w:spacing w:before="120" w:after="60" w:line="240" w:lineRule="auto"/>
        <w:ind w:left="450" w:hanging="450"/>
        <w:rPr>
          <w:rFonts w:ascii="Garamond" w:hAnsi="Garamond"/>
          <w:sz w:val="24"/>
          <w:szCs w:val="24"/>
          <w:u w:val="single"/>
        </w:rPr>
      </w:pPr>
      <w:r w:rsidRPr="00F215BD">
        <w:rPr>
          <w:rFonts w:ascii="Garamond" w:hAnsi="Garamond"/>
          <w:sz w:val="24"/>
          <w:szCs w:val="24"/>
          <w:u w:val="single"/>
        </w:rPr>
        <w:t>Purpose</w:t>
      </w:r>
    </w:p>
    <w:p w14:paraId="0F0D3E15" w14:textId="0B8BEA6D" w:rsidR="005142C6" w:rsidRPr="00F215BD" w:rsidRDefault="00F215BD" w:rsidP="00F53D88">
      <w:pPr>
        <w:pStyle w:val="PolicyHeading1"/>
        <w:numPr>
          <w:ilvl w:val="0"/>
          <w:numId w:val="0"/>
        </w:numPr>
        <w:spacing w:before="120" w:after="60" w:line="240" w:lineRule="auto"/>
        <w:ind w:left="450"/>
        <w:rPr>
          <w:rFonts w:ascii="Garamond" w:hAnsi="Garamond"/>
          <w:b w:val="0"/>
          <w:bCs/>
          <w:sz w:val="24"/>
          <w:szCs w:val="24"/>
        </w:rPr>
      </w:pPr>
      <w:r w:rsidRPr="00F215BD">
        <w:rPr>
          <w:rFonts w:ascii="Garamond" w:hAnsi="Garamond"/>
          <w:b w:val="0"/>
          <w:bCs/>
          <w:sz w:val="24"/>
          <w:szCs w:val="24"/>
        </w:rPr>
        <w:t>To minimize the risk of injury from lightning strike or severe weather to student athletes, coaches, support staff and fans.</w:t>
      </w:r>
    </w:p>
    <w:p w14:paraId="0A1370DE" w14:textId="77777777" w:rsidR="005142C6" w:rsidRPr="00F215BD" w:rsidRDefault="005142C6" w:rsidP="00F53D88">
      <w:pPr>
        <w:pStyle w:val="PolicyHeading1"/>
        <w:spacing w:before="120" w:after="60" w:line="240" w:lineRule="auto"/>
        <w:ind w:left="450" w:hanging="450"/>
        <w:rPr>
          <w:rFonts w:ascii="Garamond" w:hAnsi="Garamond"/>
          <w:sz w:val="24"/>
          <w:szCs w:val="24"/>
          <w:u w:val="single"/>
        </w:rPr>
      </w:pPr>
      <w:r w:rsidRPr="00F215BD">
        <w:rPr>
          <w:rFonts w:ascii="Garamond" w:hAnsi="Garamond"/>
          <w:sz w:val="24"/>
          <w:szCs w:val="24"/>
          <w:u w:val="single"/>
        </w:rPr>
        <w:t>Scope</w:t>
      </w:r>
    </w:p>
    <w:p w14:paraId="26DDA1D5" w14:textId="064E4576" w:rsidR="005142C6" w:rsidRPr="00F215BD" w:rsidRDefault="00F215BD" w:rsidP="00F53D88">
      <w:pPr>
        <w:pStyle w:val="PolicyHeading1"/>
        <w:numPr>
          <w:ilvl w:val="0"/>
          <w:numId w:val="0"/>
        </w:numPr>
        <w:spacing w:before="120" w:after="60" w:line="240" w:lineRule="auto"/>
        <w:ind w:left="450"/>
        <w:rPr>
          <w:rFonts w:ascii="Garamond" w:hAnsi="Garamond"/>
          <w:b w:val="0"/>
          <w:bCs/>
          <w:sz w:val="24"/>
          <w:szCs w:val="24"/>
        </w:rPr>
      </w:pPr>
      <w:r w:rsidRPr="00F215BD">
        <w:rPr>
          <w:rFonts w:ascii="Garamond" w:hAnsi="Garamond"/>
          <w:b w:val="0"/>
          <w:bCs/>
          <w:sz w:val="24"/>
          <w:szCs w:val="24"/>
        </w:rPr>
        <w:t>This policy applies to student athletes, coaches, support staff and fans</w:t>
      </w:r>
      <w:r w:rsidR="005142C6" w:rsidRPr="00F215BD">
        <w:rPr>
          <w:rFonts w:ascii="Garamond" w:hAnsi="Garamond"/>
          <w:b w:val="0"/>
          <w:bCs/>
          <w:sz w:val="24"/>
          <w:szCs w:val="24"/>
        </w:rPr>
        <w:t>.</w:t>
      </w:r>
    </w:p>
    <w:p w14:paraId="1F96302A" w14:textId="77777777" w:rsidR="005142C6" w:rsidRPr="00F215BD" w:rsidRDefault="005142C6" w:rsidP="00F53D88">
      <w:pPr>
        <w:pStyle w:val="PolicyHeading1"/>
        <w:spacing w:before="120" w:after="60" w:line="240" w:lineRule="auto"/>
        <w:ind w:left="450" w:hanging="450"/>
        <w:rPr>
          <w:rFonts w:ascii="Garamond" w:hAnsi="Garamond"/>
          <w:sz w:val="24"/>
          <w:szCs w:val="24"/>
          <w:u w:val="single"/>
        </w:rPr>
      </w:pPr>
      <w:r w:rsidRPr="00F215BD">
        <w:rPr>
          <w:rFonts w:ascii="Garamond" w:hAnsi="Garamond"/>
          <w:sz w:val="24"/>
          <w:szCs w:val="24"/>
          <w:u w:val="single"/>
        </w:rPr>
        <w:t>Definitions</w:t>
      </w:r>
    </w:p>
    <w:p w14:paraId="28815AAC" w14:textId="21557028" w:rsidR="00F215BD" w:rsidRPr="00F215BD" w:rsidRDefault="00F215BD" w:rsidP="00F215BD">
      <w:pPr>
        <w:pStyle w:val="PolicyHeading1"/>
        <w:numPr>
          <w:ilvl w:val="0"/>
          <w:numId w:val="0"/>
        </w:numPr>
        <w:spacing w:after="60" w:line="240" w:lineRule="auto"/>
        <w:ind w:left="450"/>
        <w:rPr>
          <w:rFonts w:ascii="Garamond" w:hAnsi="Garamond"/>
          <w:b w:val="0"/>
          <w:bCs/>
          <w:sz w:val="24"/>
          <w:szCs w:val="24"/>
        </w:rPr>
      </w:pPr>
      <w:r w:rsidRPr="00F215BD">
        <w:rPr>
          <w:rFonts w:ascii="Garamond" w:hAnsi="Garamond"/>
          <w:sz w:val="24"/>
          <w:szCs w:val="24"/>
        </w:rPr>
        <w:t>Flash-Bang Method</w:t>
      </w:r>
      <w:r w:rsidRPr="00F215BD">
        <w:rPr>
          <w:rFonts w:ascii="Garamond" w:hAnsi="Garamond"/>
          <w:b w:val="0"/>
          <w:bCs/>
          <w:sz w:val="24"/>
          <w:szCs w:val="24"/>
        </w:rPr>
        <w:t>: This is a method used to estimate how far away a lightning flash is.</w:t>
      </w:r>
    </w:p>
    <w:p w14:paraId="05803DDF" w14:textId="4BBDD3AB" w:rsidR="00F215BD" w:rsidRPr="00F215BD" w:rsidRDefault="00F215BD" w:rsidP="00F215BD">
      <w:pPr>
        <w:pStyle w:val="PolicyHeading1"/>
        <w:numPr>
          <w:ilvl w:val="0"/>
          <w:numId w:val="0"/>
        </w:numPr>
        <w:spacing w:after="60" w:line="240" w:lineRule="auto"/>
        <w:ind w:left="720"/>
        <w:rPr>
          <w:rFonts w:ascii="Garamond" w:hAnsi="Garamond"/>
          <w:b w:val="0"/>
          <w:bCs/>
          <w:sz w:val="24"/>
          <w:szCs w:val="24"/>
        </w:rPr>
      </w:pPr>
      <w:r w:rsidRPr="00F215BD">
        <w:rPr>
          <w:rFonts w:ascii="Garamond" w:hAnsi="Garamond"/>
          <w:b w:val="0"/>
          <w:bCs/>
          <w:sz w:val="24"/>
          <w:szCs w:val="24"/>
        </w:rPr>
        <w:t>a.</w:t>
      </w:r>
      <w:r w:rsidRPr="00F215BD">
        <w:rPr>
          <w:rFonts w:ascii="Garamond" w:hAnsi="Garamond"/>
          <w:b w:val="0"/>
          <w:bCs/>
          <w:sz w:val="24"/>
          <w:szCs w:val="24"/>
        </w:rPr>
        <w:tab/>
        <w:t>Begin timing (in seconds) as soon as a lightning flash is seen.</w:t>
      </w:r>
    </w:p>
    <w:p w14:paraId="23D24F22" w14:textId="77777777" w:rsidR="00F215BD" w:rsidRPr="00F215BD" w:rsidRDefault="00F215BD" w:rsidP="00F215BD">
      <w:pPr>
        <w:pStyle w:val="PolicyHeading1"/>
        <w:numPr>
          <w:ilvl w:val="0"/>
          <w:numId w:val="0"/>
        </w:numPr>
        <w:spacing w:after="60" w:line="240" w:lineRule="auto"/>
        <w:ind w:left="1440" w:hanging="720"/>
        <w:rPr>
          <w:rFonts w:ascii="Garamond" w:hAnsi="Garamond"/>
          <w:b w:val="0"/>
          <w:bCs/>
          <w:sz w:val="24"/>
          <w:szCs w:val="24"/>
        </w:rPr>
      </w:pPr>
      <w:r w:rsidRPr="00F215BD">
        <w:rPr>
          <w:rFonts w:ascii="Garamond" w:hAnsi="Garamond"/>
          <w:b w:val="0"/>
          <w:bCs/>
          <w:sz w:val="24"/>
          <w:szCs w:val="24"/>
        </w:rPr>
        <w:t>b.</w:t>
      </w:r>
      <w:r w:rsidRPr="00F215BD">
        <w:rPr>
          <w:rFonts w:ascii="Garamond" w:hAnsi="Garamond"/>
          <w:b w:val="0"/>
          <w:bCs/>
          <w:sz w:val="24"/>
          <w:szCs w:val="24"/>
        </w:rPr>
        <w:tab/>
        <w:t>Stop timing as soon as a thunder sound is heard after the lightning flash.  This number is the “flash/bang” count.</w:t>
      </w:r>
    </w:p>
    <w:p w14:paraId="56328AE4" w14:textId="09953B0C" w:rsidR="00F215BD" w:rsidRPr="00F215BD" w:rsidRDefault="00F215BD" w:rsidP="00F215BD">
      <w:pPr>
        <w:pStyle w:val="PolicyHeading1"/>
        <w:numPr>
          <w:ilvl w:val="0"/>
          <w:numId w:val="0"/>
        </w:numPr>
        <w:spacing w:after="60" w:line="240" w:lineRule="auto"/>
        <w:ind w:left="720"/>
        <w:rPr>
          <w:rFonts w:ascii="Garamond" w:hAnsi="Garamond"/>
          <w:b w:val="0"/>
          <w:bCs/>
          <w:sz w:val="24"/>
          <w:szCs w:val="24"/>
        </w:rPr>
      </w:pPr>
      <w:r w:rsidRPr="00F215BD">
        <w:rPr>
          <w:rFonts w:ascii="Garamond" w:hAnsi="Garamond"/>
          <w:b w:val="0"/>
          <w:bCs/>
          <w:sz w:val="24"/>
          <w:szCs w:val="24"/>
        </w:rPr>
        <w:t>c.</w:t>
      </w:r>
      <w:r w:rsidRPr="00F215BD">
        <w:rPr>
          <w:rFonts w:ascii="Garamond" w:hAnsi="Garamond"/>
          <w:b w:val="0"/>
          <w:bCs/>
          <w:sz w:val="24"/>
          <w:szCs w:val="24"/>
        </w:rPr>
        <w:tab/>
        <w:t>Divide the “flash/bang” count by five (5).</w:t>
      </w:r>
    </w:p>
    <w:p w14:paraId="69913DB9" w14:textId="4C6E1918" w:rsidR="00F215BD" w:rsidRPr="00F215BD" w:rsidRDefault="00F215BD" w:rsidP="00F215BD">
      <w:pPr>
        <w:pStyle w:val="PolicyHeading1"/>
        <w:numPr>
          <w:ilvl w:val="0"/>
          <w:numId w:val="0"/>
        </w:numPr>
        <w:spacing w:after="60" w:line="240" w:lineRule="auto"/>
        <w:ind w:left="1440" w:hanging="720"/>
        <w:rPr>
          <w:rFonts w:ascii="Garamond" w:hAnsi="Garamond"/>
          <w:b w:val="0"/>
          <w:bCs/>
          <w:sz w:val="24"/>
          <w:szCs w:val="24"/>
        </w:rPr>
      </w:pPr>
      <w:r w:rsidRPr="00F215BD">
        <w:rPr>
          <w:rFonts w:ascii="Garamond" w:hAnsi="Garamond"/>
          <w:b w:val="0"/>
          <w:bCs/>
          <w:sz w:val="24"/>
          <w:szCs w:val="24"/>
        </w:rPr>
        <w:t>d.</w:t>
      </w:r>
      <w:r w:rsidRPr="00F215BD">
        <w:rPr>
          <w:rFonts w:ascii="Garamond" w:hAnsi="Garamond"/>
          <w:b w:val="0"/>
          <w:bCs/>
          <w:sz w:val="24"/>
          <w:szCs w:val="24"/>
        </w:rPr>
        <w:tab/>
        <w:t>The resulting number is the distance, in miles, from the practice/game area to the lightning flash.</w:t>
      </w:r>
    </w:p>
    <w:p w14:paraId="5FC26F2E" w14:textId="32B6DEA9" w:rsidR="005142C6" w:rsidRPr="00F215BD" w:rsidRDefault="00F215BD" w:rsidP="00F215BD">
      <w:pPr>
        <w:pStyle w:val="PolicyHeading1"/>
        <w:numPr>
          <w:ilvl w:val="0"/>
          <w:numId w:val="0"/>
        </w:numPr>
        <w:spacing w:before="120" w:after="60" w:line="240" w:lineRule="auto"/>
        <w:ind w:left="450"/>
        <w:rPr>
          <w:rFonts w:ascii="Garamond" w:hAnsi="Garamond"/>
          <w:b w:val="0"/>
          <w:bCs/>
          <w:sz w:val="24"/>
          <w:szCs w:val="24"/>
        </w:rPr>
      </w:pPr>
      <w:r w:rsidRPr="00F215BD">
        <w:rPr>
          <w:rFonts w:ascii="Garamond" w:hAnsi="Garamond"/>
          <w:sz w:val="24"/>
          <w:szCs w:val="24"/>
        </w:rPr>
        <w:t>Safe Structure/Location</w:t>
      </w:r>
      <w:r w:rsidRPr="00F215BD">
        <w:rPr>
          <w:rFonts w:ascii="Garamond" w:hAnsi="Garamond"/>
          <w:b w:val="0"/>
          <w:bCs/>
          <w:sz w:val="24"/>
          <w:szCs w:val="24"/>
        </w:rPr>
        <w:t>: Any structure, fully enclosed, substantial, and frequently inhabited building that has plumbing and/or electrical wiring that acts to electrically ground the structure</w:t>
      </w:r>
      <w:r w:rsidR="005142C6" w:rsidRPr="00F215BD">
        <w:rPr>
          <w:rFonts w:ascii="Garamond" w:hAnsi="Garamond"/>
          <w:b w:val="0"/>
          <w:bCs/>
          <w:sz w:val="24"/>
          <w:szCs w:val="24"/>
        </w:rPr>
        <w:t>.</w:t>
      </w:r>
    </w:p>
    <w:p w14:paraId="54E12E23" w14:textId="77777777" w:rsidR="00F215BD" w:rsidRPr="00F215BD" w:rsidRDefault="005142C6" w:rsidP="00F215BD">
      <w:pPr>
        <w:pStyle w:val="PolicyHeading1"/>
        <w:spacing w:before="120" w:after="60" w:line="240" w:lineRule="auto"/>
        <w:ind w:left="450" w:hanging="450"/>
        <w:rPr>
          <w:rFonts w:ascii="Garamond" w:hAnsi="Garamond"/>
          <w:sz w:val="24"/>
          <w:szCs w:val="24"/>
          <w:u w:val="single"/>
        </w:rPr>
      </w:pPr>
      <w:r w:rsidRPr="00F215BD">
        <w:rPr>
          <w:rFonts w:ascii="Garamond" w:hAnsi="Garamond"/>
          <w:sz w:val="24"/>
          <w:szCs w:val="24"/>
          <w:u w:val="single"/>
        </w:rPr>
        <w:t>Policy Statement</w:t>
      </w:r>
    </w:p>
    <w:p w14:paraId="7128C5D3" w14:textId="53115687" w:rsidR="005142C6" w:rsidRPr="00F215BD" w:rsidRDefault="00F215BD" w:rsidP="00F215BD">
      <w:pPr>
        <w:pStyle w:val="PolicySecondLevel"/>
        <w:rPr>
          <w:rFonts w:ascii="Garamond" w:hAnsi="Garamond"/>
          <w:b/>
          <w:bCs/>
          <w:sz w:val="24"/>
          <w:szCs w:val="24"/>
          <w:u w:val="single"/>
        </w:rPr>
      </w:pPr>
      <w:r w:rsidRPr="00F215BD">
        <w:rPr>
          <w:rFonts w:ascii="Garamond" w:hAnsi="Garamond"/>
          <w:b/>
          <w:bCs/>
          <w:sz w:val="24"/>
          <w:szCs w:val="24"/>
        </w:rPr>
        <w:t>Chain of Command</w:t>
      </w:r>
    </w:p>
    <w:p w14:paraId="68AB7308" w14:textId="77777777" w:rsidR="00F215BD" w:rsidRPr="00F215BD" w:rsidRDefault="00F215BD" w:rsidP="00F215BD">
      <w:pPr>
        <w:pStyle w:val="Policy3rdLevel"/>
        <w:rPr>
          <w:rFonts w:ascii="Garamond" w:hAnsi="Garamond"/>
          <w:sz w:val="24"/>
          <w:szCs w:val="24"/>
        </w:rPr>
      </w:pPr>
      <w:r w:rsidRPr="00F215BD">
        <w:rPr>
          <w:rFonts w:ascii="Garamond" w:hAnsi="Garamond"/>
          <w:sz w:val="24"/>
          <w:szCs w:val="24"/>
        </w:rPr>
        <w:tab/>
        <w:t>The UB athletic trainer will advise the head coach and/or assistant coach about the removal of athletes from the practice/game area.</w:t>
      </w:r>
    </w:p>
    <w:p w14:paraId="435DA1B8" w14:textId="5B3148B1" w:rsidR="00F215BD" w:rsidRPr="00F215BD" w:rsidRDefault="00F215BD" w:rsidP="00F215BD">
      <w:pPr>
        <w:pStyle w:val="Policy3rdLevel"/>
        <w:rPr>
          <w:rFonts w:ascii="Garamond" w:hAnsi="Garamond"/>
          <w:sz w:val="24"/>
          <w:szCs w:val="24"/>
        </w:rPr>
      </w:pPr>
      <w:r w:rsidRPr="00F215BD">
        <w:rPr>
          <w:rFonts w:ascii="Garamond" w:hAnsi="Garamond"/>
          <w:sz w:val="24"/>
          <w:szCs w:val="24"/>
        </w:rPr>
        <w:t>4.2</w:t>
      </w:r>
      <w:r w:rsidRPr="00F215BD">
        <w:rPr>
          <w:rFonts w:ascii="Garamond" w:hAnsi="Garamond"/>
          <w:sz w:val="24"/>
          <w:szCs w:val="24"/>
        </w:rPr>
        <w:tab/>
        <w:t>The responsibility for removing athletes from the practice/game area lies with the head coach of the respective sport or the individual responsible for the athletes in the absence of the head coach.</w:t>
      </w:r>
    </w:p>
    <w:p w14:paraId="0CBE8B5D" w14:textId="3DD24AE2" w:rsidR="00F215BD" w:rsidRPr="00F215BD" w:rsidRDefault="00F215BD" w:rsidP="00F215BD">
      <w:pPr>
        <w:pStyle w:val="PolicySecondLevel"/>
        <w:rPr>
          <w:rFonts w:ascii="Garamond" w:hAnsi="Garamond"/>
          <w:b/>
          <w:bCs/>
          <w:sz w:val="24"/>
          <w:szCs w:val="24"/>
        </w:rPr>
      </w:pPr>
      <w:r w:rsidRPr="00F215BD">
        <w:rPr>
          <w:rFonts w:ascii="Garamond" w:hAnsi="Garamond"/>
          <w:b/>
          <w:bCs/>
          <w:sz w:val="24"/>
          <w:szCs w:val="24"/>
        </w:rPr>
        <w:t>Criteria for Evauation of Game/Practice Area</w:t>
      </w:r>
    </w:p>
    <w:p w14:paraId="1602F517" w14:textId="3ABF326B" w:rsidR="00F215BD" w:rsidRPr="00F215BD" w:rsidRDefault="00F215BD" w:rsidP="00F215BD">
      <w:pPr>
        <w:pStyle w:val="Policy3rdLevel"/>
        <w:rPr>
          <w:rFonts w:ascii="Garamond" w:hAnsi="Garamond"/>
          <w:sz w:val="24"/>
          <w:szCs w:val="24"/>
        </w:rPr>
      </w:pPr>
      <w:r w:rsidRPr="00F215BD">
        <w:rPr>
          <w:rFonts w:ascii="Garamond" w:hAnsi="Garamond"/>
          <w:sz w:val="24"/>
          <w:szCs w:val="24"/>
        </w:rPr>
        <w:t>The UB athletic trainer will inform the visiting team’s athletic trainer (if present) and/or coach and game officials of UB’S policy regarding lightning during pre-game warm-ups.</w:t>
      </w:r>
    </w:p>
    <w:p w14:paraId="0A811F1E" w14:textId="6C1615F4" w:rsidR="00F215BD" w:rsidRPr="00F215BD" w:rsidRDefault="00F215BD" w:rsidP="00F215BD">
      <w:pPr>
        <w:pStyle w:val="Policy3rdLevel"/>
        <w:rPr>
          <w:rFonts w:ascii="Garamond" w:hAnsi="Garamond"/>
          <w:sz w:val="24"/>
          <w:szCs w:val="24"/>
        </w:rPr>
      </w:pPr>
      <w:r w:rsidRPr="00F215BD">
        <w:rPr>
          <w:rFonts w:ascii="Garamond" w:hAnsi="Garamond"/>
          <w:sz w:val="24"/>
          <w:szCs w:val="24"/>
        </w:rPr>
        <w:t>The UB athletic trainer will monitor the lightning using flash-bang method.</w:t>
      </w:r>
    </w:p>
    <w:p w14:paraId="16937860" w14:textId="2F1B1AD9" w:rsidR="00F215BD" w:rsidRPr="00F215BD" w:rsidRDefault="00F215BD" w:rsidP="00F215BD">
      <w:pPr>
        <w:pStyle w:val="Policy3rdLevel"/>
        <w:rPr>
          <w:rFonts w:ascii="Garamond" w:hAnsi="Garamond"/>
          <w:sz w:val="24"/>
          <w:szCs w:val="24"/>
        </w:rPr>
      </w:pPr>
      <w:r w:rsidRPr="00F215BD">
        <w:rPr>
          <w:rFonts w:ascii="Garamond" w:hAnsi="Garamond"/>
          <w:sz w:val="24"/>
          <w:szCs w:val="24"/>
        </w:rPr>
        <w:t xml:space="preserve">When the flash-bang count reaches 40 seconds (8 miles) or less, the athletic trainer will notify the following individuals: </w:t>
      </w:r>
    </w:p>
    <w:p w14:paraId="327DB060" w14:textId="77777777" w:rsidR="00F215BD" w:rsidRPr="00F215BD" w:rsidRDefault="00F215BD" w:rsidP="00F215BD">
      <w:pPr>
        <w:pStyle w:val="Policy3rdLevel"/>
        <w:numPr>
          <w:ilvl w:val="0"/>
          <w:numId w:val="6"/>
        </w:numPr>
        <w:rPr>
          <w:rFonts w:ascii="Garamond" w:hAnsi="Garamond"/>
          <w:sz w:val="24"/>
          <w:szCs w:val="24"/>
        </w:rPr>
      </w:pPr>
      <w:r w:rsidRPr="00F215BD">
        <w:rPr>
          <w:rFonts w:ascii="Garamond" w:hAnsi="Garamond"/>
          <w:sz w:val="24"/>
          <w:szCs w:val="24"/>
        </w:rPr>
        <w:t>The head coach and/or assistant coach</w:t>
      </w:r>
    </w:p>
    <w:p w14:paraId="1AE420E1" w14:textId="77777777" w:rsidR="00F215BD" w:rsidRPr="00F215BD" w:rsidRDefault="00F215BD" w:rsidP="00F215BD">
      <w:pPr>
        <w:pStyle w:val="Policy3rdLevel"/>
        <w:numPr>
          <w:ilvl w:val="0"/>
          <w:numId w:val="6"/>
        </w:numPr>
        <w:rPr>
          <w:rFonts w:ascii="Garamond" w:hAnsi="Garamond"/>
          <w:sz w:val="24"/>
          <w:szCs w:val="24"/>
        </w:rPr>
      </w:pPr>
      <w:r w:rsidRPr="00F215BD">
        <w:rPr>
          <w:rFonts w:ascii="Garamond" w:hAnsi="Garamond"/>
          <w:sz w:val="24"/>
          <w:szCs w:val="24"/>
        </w:rPr>
        <w:t>The visiting team’s athletic trainer and/or coach (if present)</w:t>
      </w:r>
    </w:p>
    <w:p w14:paraId="3CCE0E96" w14:textId="77777777" w:rsidR="00F215BD" w:rsidRPr="00F215BD" w:rsidRDefault="00F215BD" w:rsidP="00F215BD">
      <w:pPr>
        <w:pStyle w:val="Policy3rdLevel"/>
        <w:numPr>
          <w:ilvl w:val="0"/>
          <w:numId w:val="6"/>
        </w:numPr>
        <w:rPr>
          <w:rFonts w:ascii="Garamond" w:hAnsi="Garamond"/>
          <w:sz w:val="24"/>
          <w:szCs w:val="24"/>
        </w:rPr>
      </w:pPr>
      <w:r w:rsidRPr="00F215BD">
        <w:rPr>
          <w:rFonts w:ascii="Garamond" w:hAnsi="Garamond"/>
          <w:sz w:val="24"/>
          <w:szCs w:val="24"/>
        </w:rPr>
        <w:t>The game official (at a break in the action)</w:t>
      </w:r>
    </w:p>
    <w:p w14:paraId="481268D5" w14:textId="77777777" w:rsidR="00F215BD" w:rsidRPr="00F215BD" w:rsidRDefault="00F215BD" w:rsidP="00F215BD">
      <w:pPr>
        <w:pStyle w:val="Policy3rdLevel"/>
        <w:numPr>
          <w:ilvl w:val="0"/>
          <w:numId w:val="0"/>
        </w:numPr>
        <w:ind w:left="1224"/>
        <w:rPr>
          <w:rFonts w:ascii="Garamond" w:hAnsi="Garamond"/>
          <w:sz w:val="24"/>
          <w:szCs w:val="24"/>
        </w:rPr>
      </w:pPr>
      <w:r w:rsidRPr="00F215BD">
        <w:rPr>
          <w:rFonts w:ascii="Garamond" w:hAnsi="Garamond"/>
          <w:sz w:val="24"/>
          <w:szCs w:val="24"/>
        </w:rPr>
        <w:t>At this point, all competition/practice activities are to cease immediately, and ALL personnel are to evacuate to a safe structure or location.</w:t>
      </w:r>
    </w:p>
    <w:p w14:paraId="054C9324" w14:textId="0182A791" w:rsidR="00F215BD" w:rsidRPr="00F215BD" w:rsidRDefault="00F215BD" w:rsidP="00F215BD">
      <w:pPr>
        <w:pStyle w:val="Policy3rdLevel"/>
        <w:rPr>
          <w:rFonts w:ascii="Garamond" w:hAnsi="Garamond"/>
          <w:sz w:val="24"/>
          <w:szCs w:val="24"/>
        </w:rPr>
      </w:pPr>
      <w:r w:rsidRPr="00F215BD">
        <w:rPr>
          <w:rFonts w:ascii="Garamond" w:hAnsi="Garamond"/>
          <w:sz w:val="24"/>
          <w:szCs w:val="24"/>
        </w:rPr>
        <w:t xml:space="preserve">In the absence of a sturdy, fully enclosed, substantial, and frequency inhabited location as  defined as a safe structure,   a secondary structure such as a fully enclosed vehicle with a hard metal roof, rubber tires, and completely closed windows can provide a measure of safety.  Individuals would be advised not touch the sides of the vehicle! </w:t>
      </w:r>
    </w:p>
    <w:p w14:paraId="4F4797A4" w14:textId="1CC46EC4" w:rsidR="00F215BD" w:rsidRPr="00F215BD" w:rsidRDefault="00F215BD" w:rsidP="00F215BD">
      <w:pPr>
        <w:pStyle w:val="Policy3rdLevel"/>
        <w:rPr>
          <w:rFonts w:ascii="Garamond" w:hAnsi="Garamond"/>
          <w:sz w:val="24"/>
          <w:szCs w:val="24"/>
        </w:rPr>
      </w:pPr>
      <w:r w:rsidRPr="00F215BD">
        <w:rPr>
          <w:rFonts w:ascii="Garamond" w:hAnsi="Garamond"/>
          <w:sz w:val="24"/>
          <w:szCs w:val="24"/>
        </w:rPr>
        <w:lastRenderedPageBreak/>
        <w:t xml:space="preserve"> </w:t>
      </w:r>
      <w:r w:rsidRPr="00F215BD">
        <w:rPr>
          <w:rFonts w:ascii="Garamond" w:hAnsi="Garamond"/>
          <w:sz w:val="24"/>
          <w:szCs w:val="24"/>
        </w:rPr>
        <w:tab/>
        <w:t>Individuals should avoid taking showers and using plumbing facilities and land-line telephones during a thunderstorm.</w:t>
      </w:r>
    </w:p>
    <w:p w14:paraId="08915755" w14:textId="3F062608" w:rsidR="00F215BD" w:rsidRPr="00F215BD" w:rsidRDefault="00F215BD" w:rsidP="00F215BD">
      <w:pPr>
        <w:pStyle w:val="Policy3rdLevel"/>
        <w:rPr>
          <w:rFonts w:ascii="Garamond" w:hAnsi="Garamond"/>
          <w:sz w:val="24"/>
          <w:szCs w:val="24"/>
        </w:rPr>
      </w:pPr>
      <w:r w:rsidRPr="00F215BD">
        <w:rPr>
          <w:rFonts w:ascii="Garamond" w:hAnsi="Garamond"/>
          <w:sz w:val="24"/>
          <w:szCs w:val="24"/>
        </w:rPr>
        <w:t xml:space="preserve">  </w:t>
      </w:r>
      <w:r w:rsidRPr="00F215BD">
        <w:rPr>
          <w:rFonts w:ascii="Garamond" w:hAnsi="Garamond"/>
          <w:sz w:val="24"/>
          <w:szCs w:val="24"/>
        </w:rPr>
        <w:tab/>
        <w:t xml:space="preserve">If no safe structure or location is within a reasonable distance, personnel should find a thick grove of small trees surrounded by taller trees or a dry ditch.  Everyone should assume the ‘lightning safe’ position, that is a crouched position on the ground with the feet together, weight on the balls of the feet, head lowered, and ears covered.  Individuals should be advised NOT TO LIE FLAT!  They should instead minimize the body’s surface area and minimize contact with the ground. </w:t>
      </w:r>
    </w:p>
    <w:p w14:paraId="29EEB821" w14:textId="6FA84716" w:rsidR="00F215BD" w:rsidRPr="00F215BD" w:rsidRDefault="00F215BD" w:rsidP="00F215BD">
      <w:pPr>
        <w:pStyle w:val="Policy3rdLevel"/>
        <w:rPr>
          <w:rFonts w:ascii="Garamond" w:hAnsi="Garamond"/>
          <w:sz w:val="24"/>
          <w:szCs w:val="24"/>
        </w:rPr>
      </w:pPr>
      <w:r w:rsidRPr="00F215BD">
        <w:rPr>
          <w:rFonts w:ascii="Garamond" w:hAnsi="Garamond"/>
          <w:sz w:val="24"/>
          <w:szCs w:val="24"/>
        </w:rPr>
        <w:t>If unable to reach safe shelter, individuals should stay away from the tallest trees or objects (i.e. light poles, flagpoles, etc.), metal objects (i.e. fences, bleachers, etc.), standing pools of water, and open fields.  Individuals should avoid being the highest object in an open field.</w:t>
      </w:r>
    </w:p>
    <w:p w14:paraId="461A960A" w14:textId="001D21D5" w:rsidR="00F215BD" w:rsidRPr="00F215BD" w:rsidRDefault="00F215BD" w:rsidP="00F215BD">
      <w:pPr>
        <w:pStyle w:val="Policy3rdLevel"/>
        <w:rPr>
          <w:rFonts w:ascii="Garamond" w:hAnsi="Garamond"/>
          <w:sz w:val="24"/>
          <w:szCs w:val="24"/>
        </w:rPr>
      </w:pPr>
      <w:r w:rsidRPr="00F215BD">
        <w:rPr>
          <w:rFonts w:ascii="Garamond" w:hAnsi="Garamond"/>
          <w:sz w:val="24"/>
          <w:szCs w:val="24"/>
        </w:rPr>
        <w:t>In a situation where thunder and/or lightning may or may not be present, yet someone feels his/her hair stand on end and skin tingle, such is an indication that LIGHTNING IS IMMINENT!  Therefore, all persons should assume the ‘lightning-safe’ position as described above.</w:t>
      </w:r>
    </w:p>
    <w:p w14:paraId="04FAE57D" w14:textId="105AD8F6" w:rsidR="00F215BD" w:rsidRPr="00F215BD" w:rsidRDefault="00F215BD" w:rsidP="00F215BD">
      <w:pPr>
        <w:pStyle w:val="Policy3rdLevel"/>
        <w:rPr>
          <w:rFonts w:ascii="Garamond" w:hAnsi="Garamond"/>
          <w:sz w:val="24"/>
          <w:szCs w:val="24"/>
        </w:rPr>
      </w:pPr>
      <w:r w:rsidRPr="00F215BD">
        <w:rPr>
          <w:rFonts w:ascii="Garamond" w:hAnsi="Garamond"/>
          <w:sz w:val="24"/>
          <w:szCs w:val="24"/>
        </w:rPr>
        <w:t>A cellular and/or portable remote phone is a safe alternative to land-line phones, if the individual and the antenna are located within a safe structure or location, and if all other precautions are followed</w:t>
      </w:r>
    </w:p>
    <w:p w14:paraId="28429672" w14:textId="5BC768FE" w:rsidR="00F215BD" w:rsidRPr="00F215BD" w:rsidRDefault="00F215BD" w:rsidP="00F215BD">
      <w:pPr>
        <w:pStyle w:val="Policy3rdLevel"/>
        <w:rPr>
          <w:rFonts w:ascii="Garamond" w:hAnsi="Garamond"/>
          <w:sz w:val="24"/>
          <w:szCs w:val="24"/>
        </w:rPr>
      </w:pPr>
      <w:r w:rsidRPr="00F215BD">
        <w:rPr>
          <w:rFonts w:ascii="Garamond" w:hAnsi="Garamond"/>
          <w:sz w:val="24"/>
          <w:szCs w:val="24"/>
        </w:rPr>
        <w:t>All individuals should have the right to leave a site or activity, without fear of repercussion or penalty, in order to seek a safe structure or location if they feel that they are in danger from impending lightning activity.</w:t>
      </w:r>
    </w:p>
    <w:p w14:paraId="478F9200" w14:textId="748E5CD9" w:rsidR="00F215BD" w:rsidRPr="00F215BD" w:rsidRDefault="00F215BD" w:rsidP="00F215BD">
      <w:pPr>
        <w:pStyle w:val="PolicySecondLevel"/>
        <w:rPr>
          <w:rFonts w:ascii="Garamond" w:hAnsi="Garamond"/>
          <w:b/>
          <w:bCs/>
          <w:sz w:val="24"/>
          <w:szCs w:val="24"/>
        </w:rPr>
      </w:pPr>
      <w:r w:rsidRPr="00F215BD">
        <w:rPr>
          <w:rFonts w:ascii="Garamond" w:hAnsi="Garamond"/>
          <w:b/>
          <w:bCs/>
          <w:sz w:val="24"/>
          <w:szCs w:val="24"/>
        </w:rPr>
        <w:t>Criteria for Safe Return</w:t>
      </w:r>
    </w:p>
    <w:p w14:paraId="20039B39" w14:textId="77777777" w:rsidR="00F215BD" w:rsidRPr="00F215BD" w:rsidRDefault="00F215BD" w:rsidP="00F215BD">
      <w:pPr>
        <w:pStyle w:val="Policy3rdLevel"/>
        <w:rPr>
          <w:rFonts w:ascii="Garamond" w:hAnsi="Garamond"/>
          <w:sz w:val="24"/>
          <w:szCs w:val="24"/>
        </w:rPr>
      </w:pPr>
      <w:r w:rsidRPr="00F215BD">
        <w:rPr>
          <w:rFonts w:ascii="Garamond" w:hAnsi="Garamond"/>
          <w:sz w:val="24"/>
          <w:szCs w:val="24"/>
        </w:rPr>
        <w:t>Personnel should not return to the practice/game area until thirty (30) minutes have passed since the last lightning flash or the last sound of thunder.</w:t>
      </w:r>
    </w:p>
    <w:p w14:paraId="45669C8B" w14:textId="5503DB04" w:rsidR="00F215BD" w:rsidRPr="00F215BD" w:rsidRDefault="00F215BD" w:rsidP="00F215BD">
      <w:pPr>
        <w:pStyle w:val="Policy3rdLevel"/>
        <w:rPr>
          <w:rFonts w:ascii="Garamond" w:hAnsi="Garamond"/>
          <w:sz w:val="24"/>
          <w:szCs w:val="24"/>
        </w:rPr>
      </w:pPr>
      <w:r w:rsidRPr="00F215BD">
        <w:rPr>
          <w:rFonts w:ascii="Garamond" w:hAnsi="Garamond"/>
          <w:sz w:val="24"/>
          <w:szCs w:val="24"/>
        </w:rPr>
        <w:t>Each time lightning is observed and/or thunder is heard, the “30-minute clock” should be reset.</w:t>
      </w:r>
    </w:p>
    <w:p w14:paraId="148CDDC8" w14:textId="5B0E97EA" w:rsidR="00F215BD" w:rsidRPr="00F215BD" w:rsidRDefault="00F215BD" w:rsidP="00F215BD">
      <w:pPr>
        <w:pStyle w:val="Policy3rdLevel"/>
        <w:rPr>
          <w:rFonts w:ascii="Garamond" w:hAnsi="Garamond"/>
          <w:sz w:val="24"/>
          <w:szCs w:val="24"/>
        </w:rPr>
      </w:pPr>
      <w:r w:rsidRPr="00F215BD">
        <w:rPr>
          <w:rFonts w:ascii="Garamond" w:hAnsi="Garamond"/>
          <w:sz w:val="24"/>
          <w:szCs w:val="24"/>
        </w:rPr>
        <w:t>Blue skies in the local/immediate area and/or lack of rainfall are not adequate reasons to breach the 30-minute return-to-play rule.  Lightning can strike up to ten (10) miles away from the rain shaft of a storm.</w:t>
      </w:r>
    </w:p>
    <w:p w14:paraId="75324DD3" w14:textId="159265DE" w:rsidR="00AB4B1B" w:rsidRPr="00043FDF" w:rsidRDefault="00AB4B1B" w:rsidP="00F53D88">
      <w:pPr>
        <w:pStyle w:val="PolicyHeading1"/>
        <w:spacing w:before="120" w:after="60" w:line="240" w:lineRule="auto"/>
        <w:ind w:left="450" w:hanging="450"/>
        <w:rPr>
          <w:rFonts w:ascii="Garamond" w:hAnsi="Garamond"/>
          <w:sz w:val="24"/>
          <w:szCs w:val="24"/>
          <w:u w:val="single"/>
        </w:rPr>
      </w:pPr>
      <w:r w:rsidRPr="00043FDF">
        <w:rPr>
          <w:rFonts w:ascii="Garamond" w:hAnsi="Garamond"/>
          <w:sz w:val="24"/>
          <w:szCs w:val="24"/>
          <w:u w:val="single"/>
        </w:rPr>
        <w:t>History</w:t>
      </w:r>
    </w:p>
    <w:p w14:paraId="60A416FD" w14:textId="77777777" w:rsidR="00AB4B1B" w:rsidRPr="00043FDF" w:rsidRDefault="00AB4B1B" w:rsidP="00AB4B1B">
      <w:pPr>
        <w:pStyle w:val="PolicyHeading1"/>
        <w:numPr>
          <w:ilvl w:val="0"/>
          <w:numId w:val="0"/>
        </w:numPr>
        <w:spacing w:before="120" w:after="60" w:line="240" w:lineRule="auto"/>
        <w:rPr>
          <w:rFonts w:ascii="Garamond" w:hAnsi="Garamond"/>
          <w:sz w:val="24"/>
          <w:szCs w:val="24"/>
        </w:rPr>
      </w:pPr>
    </w:p>
    <w:p w14:paraId="7FE1DA3A" w14:textId="6362E5BF" w:rsidR="005142C6" w:rsidRDefault="005142C6" w:rsidP="00F53D88">
      <w:pPr>
        <w:pStyle w:val="PolicyHeading1"/>
        <w:numPr>
          <w:ilvl w:val="0"/>
          <w:numId w:val="0"/>
        </w:numPr>
        <w:spacing w:before="120" w:after="60" w:line="240" w:lineRule="auto"/>
        <w:ind w:left="450"/>
        <w:rPr>
          <w:rFonts w:ascii="Garamond" w:hAnsi="Garamond"/>
          <w:sz w:val="24"/>
          <w:szCs w:val="24"/>
        </w:rPr>
      </w:pPr>
    </w:p>
    <w:p w14:paraId="6414B40A" w14:textId="094BD3CE" w:rsidR="00F215BD" w:rsidRDefault="00F215BD" w:rsidP="00F53D88">
      <w:pPr>
        <w:pStyle w:val="PolicyHeading1"/>
        <w:numPr>
          <w:ilvl w:val="0"/>
          <w:numId w:val="0"/>
        </w:numPr>
        <w:spacing w:before="120" w:after="60" w:line="240" w:lineRule="auto"/>
        <w:ind w:left="450"/>
        <w:rPr>
          <w:rFonts w:ascii="Garamond" w:hAnsi="Garamond"/>
          <w:sz w:val="24"/>
          <w:szCs w:val="24"/>
        </w:rPr>
      </w:pPr>
    </w:p>
    <w:p w14:paraId="3D093617" w14:textId="256CE94C" w:rsidR="00F215BD" w:rsidRDefault="00F215BD" w:rsidP="00F53D88">
      <w:pPr>
        <w:pStyle w:val="PolicyHeading1"/>
        <w:numPr>
          <w:ilvl w:val="0"/>
          <w:numId w:val="0"/>
        </w:numPr>
        <w:spacing w:before="120" w:after="60" w:line="240" w:lineRule="auto"/>
        <w:ind w:left="450"/>
        <w:rPr>
          <w:rFonts w:ascii="Garamond" w:hAnsi="Garamond"/>
          <w:sz w:val="24"/>
          <w:szCs w:val="24"/>
        </w:rPr>
      </w:pPr>
    </w:p>
    <w:p w14:paraId="5E3ED363" w14:textId="2B406172" w:rsidR="00F215BD" w:rsidRDefault="00F215BD" w:rsidP="00F53D88">
      <w:pPr>
        <w:pStyle w:val="PolicyHeading1"/>
        <w:numPr>
          <w:ilvl w:val="0"/>
          <w:numId w:val="0"/>
        </w:numPr>
        <w:spacing w:before="120" w:after="60" w:line="240" w:lineRule="auto"/>
        <w:ind w:left="450"/>
        <w:rPr>
          <w:rFonts w:ascii="Garamond" w:hAnsi="Garamond"/>
          <w:sz w:val="24"/>
          <w:szCs w:val="24"/>
        </w:rPr>
      </w:pPr>
    </w:p>
    <w:p w14:paraId="5FE71C24" w14:textId="402F8717" w:rsidR="00F215BD" w:rsidRDefault="00F215BD" w:rsidP="00F53D88">
      <w:pPr>
        <w:pStyle w:val="PolicyHeading1"/>
        <w:numPr>
          <w:ilvl w:val="0"/>
          <w:numId w:val="0"/>
        </w:numPr>
        <w:spacing w:before="120" w:after="60" w:line="240" w:lineRule="auto"/>
        <w:ind w:left="450"/>
        <w:rPr>
          <w:rFonts w:ascii="Garamond" w:hAnsi="Garamond"/>
          <w:sz w:val="24"/>
          <w:szCs w:val="24"/>
        </w:rPr>
      </w:pPr>
    </w:p>
    <w:p w14:paraId="7A5E5A6A" w14:textId="10BF8547" w:rsidR="00F215BD" w:rsidRDefault="00F215BD" w:rsidP="00F53D88">
      <w:pPr>
        <w:pStyle w:val="PolicyHeading1"/>
        <w:numPr>
          <w:ilvl w:val="0"/>
          <w:numId w:val="0"/>
        </w:numPr>
        <w:spacing w:before="120" w:after="60" w:line="240" w:lineRule="auto"/>
        <w:ind w:left="450"/>
        <w:rPr>
          <w:rFonts w:ascii="Garamond" w:hAnsi="Garamond"/>
          <w:sz w:val="24"/>
          <w:szCs w:val="24"/>
        </w:rPr>
      </w:pPr>
    </w:p>
    <w:p w14:paraId="4BC93D5A" w14:textId="77777777" w:rsidR="00F215BD" w:rsidRPr="00043FDF" w:rsidRDefault="00F215BD" w:rsidP="00F53D88">
      <w:pPr>
        <w:pStyle w:val="PolicyHeading1"/>
        <w:numPr>
          <w:ilvl w:val="0"/>
          <w:numId w:val="0"/>
        </w:numPr>
        <w:spacing w:before="120" w:after="60" w:line="240" w:lineRule="auto"/>
        <w:ind w:left="450"/>
        <w:rPr>
          <w:rFonts w:ascii="Garamond" w:hAnsi="Garamond"/>
          <w:sz w:val="24"/>
          <w:szCs w:val="24"/>
        </w:rPr>
      </w:pPr>
    </w:p>
    <w:p w14:paraId="7805F4D8" w14:textId="330F4E0A" w:rsidR="005142C6" w:rsidRDefault="00F215BD" w:rsidP="00F53D88">
      <w:pPr>
        <w:pStyle w:val="PolicyHeading1"/>
        <w:numPr>
          <w:ilvl w:val="0"/>
          <w:numId w:val="0"/>
        </w:numPr>
        <w:spacing w:before="120" w:after="60" w:line="240" w:lineRule="auto"/>
        <w:rPr>
          <w:rFonts w:ascii="Garamond" w:hAnsi="Garamond"/>
          <w:sz w:val="24"/>
          <w:szCs w:val="24"/>
        </w:rPr>
      </w:pPr>
      <w:r>
        <w:rPr>
          <w:rFonts w:ascii="Garamond" w:hAnsi="Garamond"/>
          <w:sz w:val="24"/>
          <w:szCs w:val="24"/>
        </w:rPr>
        <w:t>Appendix A</w:t>
      </w:r>
    </w:p>
    <w:p w14:paraId="6D319FF6" w14:textId="2192EF37" w:rsidR="00F215BD" w:rsidRDefault="00F215BD" w:rsidP="00F53D88">
      <w:pPr>
        <w:pStyle w:val="PolicyHeading1"/>
        <w:numPr>
          <w:ilvl w:val="0"/>
          <w:numId w:val="0"/>
        </w:numPr>
        <w:spacing w:before="120" w:after="60" w:line="240" w:lineRule="auto"/>
        <w:rPr>
          <w:rFonts w:ascii="Garamond" w:hAnsi="Garamond"/>
          <w:b w:val="0"/>
          <w:bCs/>
          <w:sz w:val="24"/>
          <w:szCs w:val="24"/>
        </w:rPr>
      </w:pPr>
    </w:p>
    <w:p w14:paraId="1CEFE0A2" w14:textId="52219859" w:rsidR="00F215BD" w:rsidRPr="00F215BD" w:rsidRDefault="00F215BD" w:rsidP="00F53D88">
      <w:pPr>
        <w:pStyle w:val="PolicyHeading1"/>
        <w:numPr>
          <w:ilvl w:val="0"/>
          <w:numId w:val="0"/>
        </w:numPr>
        <w:spacing w:before="120" w:after="60" w:line="240" w:lineRule="auto"/>
        <w:rPr>
          <w:rFonts w:ascii="Garamond" w:hAnsi="Garamond"/>
          <w:sz w:val="24"/>
          <w:szCs w:val="24"/>
        </w:rPr>
      </w:pPr>
      <w:r w:rsidRPr="00F215BD">
        <w:rPr>
          <w:rFonts w:ascii="Garamond" w:hAnsi="Garamond"/>
          <w:sz w:val="24"/>
          <w:szCs w:val="24"/>
        </w:rPr>
        <w:t>Venue Specific Safe Structures</w:t>
      </w:r>
    </w:p>
    <w:p w14:paraId="6DDE7C8D" w14:textId="0B5D0E7C" w:rsidR="00F215BD" w:rsidRDefault="00F215BD" w:rsidP="00F53D88">
      <w:pPr>
        <w:pStyle w:val="PolicyHeading1"/>
        <w:numPr>
          <w:ilvl w:val="0"/>
          <w:numId w:val="0"/>
        </w:numPr>
        <w:spacing w:before="120" w:after="60" w:line="240" w:lineRule="auto"/>
        <w:rPr>
          <w:rFonts w:ascii="Garamond" w:hAnsi="Garamond"/>
          <w:b w:val="0"/>
          <w:bCs/>
          <w:sz w:val="24"/>
          <w:szCs w:val="24"/>
        </w:rPr>
      </w:pPr>
    </w:p>
    <w:tbl>
      <w:tblPr>
        <w:tblW w:w="0" w:type="auto"/>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2916"/>
        <w:gridCol w:w="3243"/>
        <w:gridCol w:w="3290"/>
      </w:tblGrid>
      <w:tr w:rsidR="00F215BD" w:rsidRPr="00F215BD" w14:paraId="40BFA38F" w14:textId="77777777" w:rsidTr="008B3FFA">
        <w:trPr>
          <w:trHeight w:val="283"/>
        </w:trPr>
        <w:tc>
          <w:tcPr>
            <w:tcW w:w="2916" w:type="dxa"/>
            <w:tcBorders>
              <w:top w:val="single" w:sz="4" w:space="0" w:color="5B9BD5" w:themeColor="accent5"/>
              <w:left w:val="single" w:sz="4" w:space="0" w:color="5B9BD5" w:themeColor="accent5"/>
              <w:bottom w:val="single" w:sz="4" w:space="0" w:color="5B9BD5" w:themeColor="accent5"/>
              <w:right w:val="nil"/>
            </w:tcBorders>
            <w:shd w:val="clear" w:color="auto" w:fill="5B9BD5" w:themeFill="accent5"/>
          </w:tcPr>
          <w:p w14:paraId="5BE614F5" w14:textId="77777777" w:rsidR="00F215BD" w:rsidRPr="00F215BD" w:rsidRDefault="00F215BD" w:rsidP="00F215BD">
            <w:pPr>
              <w:widowControl/>
              <w:autoSpaceDE/>
              <w:autoSpaceDN/>
              <w:spacing w:before="0" w:after="0" w:line="240" w:lineRule="auto"/>
              <w:ind w:right="0"/>
              <w:rPr>
                <w:rFonts w:ascii="Calibri" w:eastAsia="Calibri" w:hAnsi="Calibri"/>
                <w:b/>
                <w:bCs/>
                <w:color w:val="FFFFFF"/>
                <w:w w:val="100"/>
                <w:lang w:val="en-US" w:bidi="en-US"/>
              </w:rPr>
            </w:pPr>
            <w:r w:rsidRPr="00F215BD">
              <w:rPr>
                <w:rFonts w:ascii="Calibri" w:eastAsia="Calibri" w:hAnsi="Calibri"/>
                <w:b/>
                <w:bCs/>
                <w:color w:val="FFFFFF"/>
                <w:w w:val="100"/>
                <w:lang w:val="en-US" w:bidi="en-US"/>
              </w:rPr>
              <w:t>Sport</w:t>
            </w:r>
          </w:p>
        </w:tc>
        <w:tc>
          <w:tcPr>
            <w:tcW w:w="3243" w:type="dxa"/>
            <w:tcBorders>
              <w:top w:val="single" w:sz="4" w:space="0" w:color="5B9BD5" w:themeColor="accent5"/>
              <w:left w:val="single" w:sz="4" w:space="0" w:color="5B9BD5" w:themeColor="accent5"/>
              <w:bottom w:val="single" w:sz="4" w:space="0" w:color="5B9BD5" w:themeColor="accent5"/>
              <w:right w:val="nil"/>
            </w:tcBorders>
            <w:shd w:val="clear" w:color="auto" w:fill="5B9BD5" w:themeFill="accent5"/>
          </w:tcPr>
          <w:p w14:paraId="24BEEB66" w14:textId="77777777" w:rsidR="00F215BD" w:rsidRPr="00F215BD" w:rsidRDefault="00F215BD" w:rsidP="00F215BD">
            <w:pPr>
              <w:widowControl/>
              <w:autoSpaceDE/>
              <w:autoSpaceDN/>
              <w:spacing w:before="0" w:after="0" w:line="240" w:lineRule="auto"/>
              <w:ind w:right="0"/>
              <w:rPr>
                <w:rFonts w:ascii="Calibri" w:eastAsia="Calibri" w:hAnsi="Calibri"/>
                <w:b/>
                <w:bCs/>
                <w:color w:val="FFFFFF"/>
                <w:w w:val="100"/>
                <w:lang w:val="en-US" w:bidi="en-US"/>
              </w:rPr>
            </w:pPr>
            <w:r w:rsidRPr="00F215BD">
              <w:rPr>
                <w:rFonts w:ascii="Calibri" w:eastAsia="Calibri" w:hAnsi="Calibri"/>
                <w:b/>
                <w:bCs/>
                <w:color w:val="FFFFFF"/>
                <w:w w:val="100"/>
                <w:lang w:val="en-US" w:bidi="en-US"/>
              </w:rPr>
              <w:t xml:space="preserve">Game Venue </w:t>
            </w:r>
          </w:p>
        </w:tc>
        <w:tc>
          <w:tcPr>
            <w:tcW w:w="3290" w:type="dxa"/>
            <w:tcBorders>
              <w:top w:val="single" w:sz="4" w:space="0" w:color="5B9BD5" w:themeColor="accent5"/>
              <w:left w:val="nil"/>
              <w:bottom w:val="single" w:sz="4" w:space="0" w:color="5B9BD5" w:themeColor="accent5"/>
              <w:right w:val="nil"/>
            </w:tcBorders>
            <w:shd w:val="clear" w:color="auto" w:fill="5B9BD5" w:themeFill="accent5"/>
          </w:tcPr>
          <w:p w14:paraId="4B596D37" w14:textId="77777777" w:rsidR="00F215BD" w:rsidRPr="00F215BD" w:rsidRDefault="00F215BD" w:rsidP="00F215BD">
            <w:pPr>
              <w:widowControl/>
              <w:autoSpaceDE/>
              <w:autoSpaceDN/>
              <w:spacing w:before="0" w:after="0" w:line="240" w:lineRule="auto"/>
              <w:ind w:right="0"/>
              <w:rPr>
                <w:rFonts w:ascii="Calibri" w:eastAsia="Calibri" w:hAnsi="Calibri"/>
                <w:b/>
                <w:bCs/>
                <w:color w:val="FFFFFF"/>
                <w:w w:val="100"/>
                <w:lang w:val="en-US" w:bidi="en-US"/>
              </w:rPr>
            </w:pPr>
            <w:r w:rsidRPr="00F215BD">
              <w:rPr>
                <w:rFonts w:ascii="Calibri" w:eastAsia="Calibri" w:hAnsi="Calibri"/>
                <w:b/>
                <w:bCs/>
                <w:color w:val="FFFFFF"/>
                <w:w w:val="100"/>
                <w:lang w:val="en-US" w:bidi="en-US"/>
              </w:rPr>
              <w:t>Relocation Venue</w:t>
            </w:r>
          </w:p>
        </w:tc>
      </w:tr>
      <w:tr w:rsidR="00F215BD" w:rsidRPr="00F215BD" w14:paraId="3B033FE8" w14:textId="77777777" w:rsidTr="008B3FFA">
        <w:trPr>
          <w:trHeight w:val="550"/>
        </w:trPr>
        <w:tc>
          <w:tcPr>
            <w:tcW w:w="2916" w:type="dxa"/>
            <w:shd w:val="clear" w:color="auto" w:fill="DEEAF6" w:themeFill="accent5" w:themeFillTint="33"/>
          </w:tcPr>
          <w:p w14:paraId="12F270DB"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Track &amp; Field</w:t>
            </w:r>
          </w:p>
        </w:tc>
        <w:tc>
          <w:tcPr>
            <w:tcW w:w="3243" w:type="dxa"/>
            <w:shd w:val="clear" w:color="auto" w:fill="DEEAF6" w:themeFill="accent5" w:themeFillTint="33"/>
          </w:tcPr>
          <w:p w14:paraId="79E0351B" w14:textId="77777777" w:rsidR="00F215BD" w:rsidRPr="00F215BD" w:rsidRDefault="00F215BD" w:rsidP="00F215BD">
            <w:pPr>
              <w:widowControl/>
              <w:autoSpaceDE/>
              <w:autoSpaceDN/>
              <w:spacing w:before="0" w:after="0" w:line="240" w:lineRule="auto"/>
              <w:ind w:right="0"/>
              <w:rPr>
                <w:rFonts w:ascii="Calibri" w:eastAsia="Calibri" w:hAnsi="Calibri"/>
                <w:b/>
                <w:bCs/>
                <w:color w:val="auto"/>
                <w:w w:val="100"/>
                <w:lang w:val="en-US" w:bidi="en-US"/>
              </w:rPr>
            </w:pPr>
            <w:r w:rsidRPr="00F215BD">
              <w:rPr>
                <w:rFonts w:ascii="Calibri" w:eastAsia="Calibri" w:hAnsi="Calibri"/>
                <w:color w:val="auto"/>
                <w:w w:val="100"/>
                <w:lang w:val="en-US" w:bidi="en-US"/>
              </w:rPr>
              <w:t>Old Thomas A. Robinson Stadium</w:t>
            </w:r>
          </w:p>
        </w:tc>
        <w:tc>
          <w:tcPr>
            <w:tcW w:w="3290" w:type="dxa"/>
            <w:shd w:val="clear" w:color="auto" w:fill="DEEAF6" w:themeFill="accent5" w:themeFillTint="33"/>
          </w:tcPr>
          <w:p w14:paraId="29624BD0"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Bathroom Facility</w:t>
            </w:r>
          </w:p>
        </w:tc>
      </w:tr>
      <w:tr w:rsidR="00F215BD" w:rsidRPr="00F215BD" w14:paraId="79321DA5" w14:textId="77777777" w:rsidTr="008B3FFA">
        <w:trPr>
          <w:trHeight w:val="566"/>
        </w:trPr>
        <w:tc>
          <w:tcPr>
            <w:tcW w:w="2916" w:type="dxa"/>
          </w:tcPr>
          <w:p w14:paraId="06B77CDA"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Soccer</w:t>
            </w:r>
          </w:p>
        </w:tc>
        <w:tc>
          <w:tcPr>
            <w:tcW w:w="3243" w:type="dxa"/>
            <w:shd w:val="clear" w:color="auto" w:fill="auto"/>
          </w:tcPr>
          <w:p w14:paraId="483D7B4E"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 xml:space="preserve">Roscoe Davies Soccer Field </w:t>
            </w:r>
          </w:p>
        </w:tc>
        <w:tc>
          <w:tcPr>
            <w:tcW w:w="3290" w:type="dxa"/>
            <w:shd w:val="clear" w:color="auto" w:fill="auto"/>
          </w:tcPr>
          <w:p w14:paraId="79B03D71"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 xml:space="preserve">Locker Room Facility </w:t>
            </w:r>
          </w:p>
        </w:tc>
      </w:tr>
      <w:tr w:rsidR="00F215BD" w:rsidRPr="00F215BD" w14:paraId="496B8F6D" w14:textId="77777777" w:rsidTr="008B3FFA">
        <w:trPr>
          <w:trHeight w:val="1132"/>
        </w:trPr>
        <w:tc>
          <w:tcPr>
            <w:tcW w:w="2916" w:type="dxa"/>
            <w:shd w:val="clear" w:color="auto" w:fill="DEEAF6" w:themeFill="accent5" w:themeFillTint="33"/>
          </w:tcPr>
          <w:p w14:paraId="12A83E0D"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Softball</w:t>
            </w:r>
          </w:p>
        </w:tc>
        <w:tc>
          <w:tcPr>
            <w:tcW w:w="3243" w:type="dxa"/>
            <w:shd w:val="clear" w:color="auto" w:fill="DEEAF6" w:themeFill="accent5" w:themeFillTint="33"/>
          </w:tcPr>
          <w:p w14:paraId="5B613CFB"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 xml:space="preserve">Blue Hills Sporting Complex Softball Field </w:t>
            </w:r>
          </w:p>
        </w:tc>
        <w:tc>
          <w:tcPr>
            <w:tcW w:w="3290" w:type="dxa"/>
            <w:shd w:val="clear" w:color="auto" w:fill="DEEAF6" w:themeFill="accent5" w:themeFillTint="33"/>
          </w:tcPr>
          <w:p w14:paraId="3C6D553B"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 xml:space="preserve">Nearest Vehicle </w:t>
            </w:r>
          </w:p>
        </w:tc>
      </w:tr>
    </w:tbl>
    <w:p w14:paraId="0C0155D6" w14:textId="741A3541" w:rsidR="00F215BD" w:rsidRDefault="00F215BD" w:rsidP="00F53D88">
      <w:pPr>
        <w:pStyle w:val="PolicyHeading1"/>
        <w:numPr>
          <w:ilvl w:val="0"/>
          <w:numId w:val="0"/>
        </w:numPr>
        <w:spacing w:before="120" w:after="60" w:line="240" w:lineRule="auto"/>
        <w:rPr>
          <w:rFonts w:ascii="Garamond" w:hAnsi="Garamond"/>
          <w:b w:val="0"/>
          <w:bCs/>
          <w:sz w:val="24"/>
          <w:szCs w:val="24"/>
        </w:rPr>
      </w:pPr>
    </w:p>
    <w:tbl>
      <w:tblPr>
        <w:tblW w:w="0" w:type="auto"/>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ook w:val="04A0" w:firstRow="1" w:lastRow="0" w:firstColumn="1" w:lastColumn="0" w:noHBand="0" w:noVBand="1"/>
      </w:tblPr>
      <w:tblGrid>
        <w:gridCol w:w="2916"/>
        <w:gridCol w:w="3243"/>
        <w:gridCol w:w="3290"/>
      </w:tblGrid>
      <w:tr w:rsidR="00F215BD" w:rsidRPr="00F215BD" w14:paraId="47590945" w14:textId="77777777" w:rsidTr="008B3FFA">
        <w:trPr>
          <w:trHeight w:val="283"/>
        </w:trPr>
        <w:tc>
          <w:tcPr>
            <w:tcW w:w="2916" w:type="dxa"/>
            <w:tcBorders>
              <w:top w:val="single" w:sz="4" w:space="0" w:color="5B9BD5"/>
              <w:left w:val="single" w:sz="4" w:space="0" w:color="5B9BD5"/>
              <w:bottom w:val="single" w:sz="4" w:space="0" w:color="5B9BD5"/>
              <w:right w:val="nil"/>
            </w:tcBorders>
            <w:shd w:val="clear" w:color="auto" w:fill="5B9BD5"/>
          </w:tcPr>
          <w:p w14:paraId="74B38787" w14:textId="77777777" w:rsidR="00F215BD" w:rsidRPr="00F215BD" w:rsidRDefault="00F215BD" w:rsidP="00F215BD">
            <w:pPr>
              <w:widowControl/>
              <w:autoSpaceDE/>
              <w:autoSpaceDN/>
              <w:spacing w:before="0" w:after="0" w:line="240" w:lineRule="auto"/>
              <w:ind w:right="0"/>
              <w:rPr>
                <w:rFonts w:ascii="Calibri" w:eastAsia="Calibri" w:hAnsi="Calibri"/>
                <w:b/>
                <w:bCs/>
                <w:color w:val="FFFFFF"/>
                <w:w w:val="100"/>
                <w:lang w:val="en-US" w:bidi="en-US"/>
              </w:rPr>
            </w:pPr>
            <w:r w:rsidRPr="00F215BD">
              <w:rPr>
                <w:rFonts w:ascii="Calibri" w:eastAsia="Calibri" w:hAnsi="Calibri"/>
                <w:b/>
                <w:bCs/>
                <w:color w:val="FFFFFF"/>
                <w:w w:val="100"/>
                <w:lang w:val="en-US" w:bidi="en-US"/>
              </w:rPr>
              <w:t>Sport</w:t>
            </w:r>
          </w:p>
        </w:tc>
        <w:tc>
          <w:tcPr>
            <w:tcW w:w="3243" w:type="dxa"/>
            <w:tcBorders>
              <w:top w:val="single" w:sz="4" w:space="0" w:color="5B9BD5"/>
              <w:left w:val="single" w:sz="4" w:space="0" w:color="5B9BD5"/>
              <w:bottom w:val="single" w:sz="4" w:space="0" w:color="5B9BD5"/>
              <w:right w:val="nil"/>
            </w:tcBorders>
            <w:shd w:val="clear" w:color="auto" w:fill="5B9BD5"/>
          </w:tcPr>
          <w:p w14:paraId="26633F5B" w14:textId="77777777" w:rsidR="00F215BD" w:rsidRPr="00F215BD" w:rsidRDefault="00F215BD" w:rsidP="00F215BD">
            <w:pPr>
              <w:widowControl/>
              <w:autoSpaceDE/>
              <w:autoSpaceDN/>
              <w:spacing w:before="0" w:after="0" w:line="240" w:lineRule="auto"/>
              <w:ind w:right="0"/>
              <w:rPr>
                <w:rFonts w:ascii="Calibri" w:eastAsia="Calibri" w:hAnsi="Calibri"/>
                <w:b/>
                <w:bCs/>
                <w:color w:val="FFFFFF"/>
                <w:w w:val="100"/>
                <w:lang w:val="en-US" w:bidi="en-US"/>
              </w:rPr>
            </w:pPr>
            <w:r w:rsidRPr="00F215BD">
              <w:rPr>
                <w:rFonts w:ascii="Calibri" w:eastAsia="Calibri" w:hAnsi="Calibri"/>
                <w:b/>
                <w:bCs/>
                <w:color w:val="FFFFFF"/>
                <w:w w:val="100"/>
                <w:lang w:val="en-US" w:bidi="en-US"/>
              </w:rPr>
              <w:t xml:space="preserve">Practice Venue </w:t>
            </w:r>
          </w:p>
        </w:tc>
        <w:tc>
          <w:tcPr>
            <w:tcW w:w="3290" w:type="dxa"/>
            <w:tcBorders>
              <w:top w:val="single" w:sz="4" w:space="0" w:color="5B9BD5"/>
              <w:left w:val="nil"/>
              <w:bottom w:val="single" w:sz="4" w:space="0" w:color="5B9BD5"/>
              <w:right w:val="nil"/>
            </w:tcBorders>
            <w:shd w:val="clear" w:color="auto" w:fill="5B9BD5"/>
          </w:tcPr>
          <w:p w14:paraId="48823C88" w14:textId="77777777" w:rsidR="00F215BD" w:rsidRPr="00F215BD" w:rsidRDefault="00F215BD" w:rsidP="00F215BD">
            <w:pPr>
              <w:widowControl/>
              <w:autoSpaceDE/>
              <w:autoSpaceDN/>
              <w:spacing w:before="0" w:after="0" w:line="240" w:lineRule="auto"/>
              <w:ind w:right="0"/>
              <w:rPr>
                <w:rFonts w:ascii="Calibri" w:eastAsia="Calibri" w:hAnsi="Calibri"/>
                <w:b/>
                <w:bCs/>
                <w:color w:val="FFFFFF"/>
                <w:w w:val="100"/>
                <w:lang w:val="en-US" w:bidi="en-US"/>
              </w:rPr>
            </w:pPr>
            <w:r w:rsidRPr="00F215BD">
              <w:rPr>
                <w:rFonts w:ascii="Calibri" w:eastAsia="Calibri" w:hAnsi="Calibri"/>
                <w:b/>
                <w:bCs/>
                <w:color w:val="FFFFFF"/>
                <w:w w:val="100"/>
                <w:lang w:val="en-US" w:bidi="en-US"/>
              </w:rPr>
              <w:t>Relocation Venue</w:t>
            </w:r>
          </w:p>
        </w:tc>
      </w:tr>
      <w:tr w:rsidR="00F215BD" w:rsidRPr="00F215BD" w14:paraId="6F0AB724" w14:textId="77777777" w:rsidTr="008B3FFA">
        <w:trPr>
          <w:trHeight w:val="550"/>
        </w:trPr>
        <w:tc>
          <w:tcPr>
            <w:tcW w:w="2916" w:type="dxa"/>
            <w:shd w:val="clear" w:color="auto" w:fill="DEEAF6"/>
          </w:tcPr>
          <w:p w14:paraId="3DC56A11"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Track &amp; Field</w:t>
            </w:r>
          </w:p>
        </w:tc>
        <w:tc>
          <w:tcPr>
            <w:tcW w:w="3243" w:type="dxa"/>
            <w:shd w:val="clear" w:color="auto" w:fill="DEEAF6"/>
          </w:tcPr>
          <w:p w14:paraId="5982EB63"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Old Thomas A. Robinson Stadium</w:t>
            </w:r>
          </w:p>
          <w:p w14:paraId="0E8D0D4F" w14:textId="77777777" w:rsidR="00F215BD" w:rsidRPr="00F215BD" w:rsidRDefault="00F215BD" w:rsidP="00F215BD">
            <w:pPr>
              <w:widowControl/>
              <w:autoSpaceDE/>
              <w:autoSpaceDN/>
              <w:spacing w:before="0" w:after="0" w:line="240" w:lineRule="auto"/>
              <w:ind w:right="0"/>
              <w:jc w:val="center"/>
              <w:rPr>
                <w:rFonts w:ascii="Calibri" w:eastAsia="Calibri" w:hAnsi="Calibri"/>
                <w:bCs/>
                <w:color w:val="auto"/>
                <w:w w:val="100"/>
                <w:lang w:val="en-US" w:bidi="en-US"/>
              </w:rPr>
            </w:pPr>
            <w:r w:rsidRPr="00F215BD">
              <w:rPr>
                <w:rFonts w:ascii="Calibri" w:eastAsia="Calibri" w:hAnsi="Calibri"/>
                <w:bCs/>
                <w:color w:val="auto"/>
                <w:w w:val="100"/>
                <w:lang w:val="en-US" w:bidi="en-US"/>
              </w:rPr>
              <w:t>OR</w:t>
            </w:r>
          </w:p>
          <w:p w14:paraId="54444918" w14:textId="478928CA" w:rsidR="00F215BD" w:rsidRPr="00F215BD" w:rsidRDefault="00F215BD" w:rsidP="00F215BD">
            <w:pPr>
              <w:widowControl/>
              <w:autoSpaceDE/>
              <w:autoSpaceDN/>
              <w:spacing w:before="0" w:after="0" w:line="240" w:lineRule="auto"/>
              <w:ind w:right="0"/>
              <w:rPr>
                <w:rFonts w:ascii="Calibri" w:eastAsia="Calibri" w:hAnsi="Calibri"/>
                <w:b/>
                <w:bCs/>
                <w:color w:val="auto"/>
                <w:w w:val="100"/>
                <w:lang w:val="en-US" w:bidi="en-US"/>
              </w:rPr>
            </w:pPr>
            <w:r w:rsidRPr="00F215BD">
              <w:rPr>
                <w:rFonts w:ascii="Calibri" w:eastAsia="Calibri" w:hAnsi="Calibri"/>
                <w:bCs/>
                <w:color w:val="auto"/>
                <w:w w:val="100"/>
                <w:lang w:val="en-US" w:bidi="en-US"/>
              </w:rPr>
              <w:t>UB F</w:t>
            </w:r>
            <w:r>
              <w:rPr>
                <w:rFonts w:ascii="Calibri" w:eastAsia="Calibri" w:hAnsi="Calibri"/>
                <w:bCs/>
                <w:color w:val="auto"/>
                <w:w w:val="100"/>
                <w:lang w:val="en-US" w:bidi="en-US"/>
              </w:rPr>
              <w:t>ield</w:t>
            </w:r>
          </w:p>
        </w:tc>
        <w:tc>
          <w:tcPr>
            <w:tcW w:w="3290" w:type="dxa"/>
            <w:shd w:val="clear" w:color="auto" w:fill="DEEAF6"/>
          </w:tcPr>
          <w:p w14:paraId="5AB4FCCD"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Bathroom Facility</w:t>
            </w:r>
          </w:p>
          <w:p w14:paraId="6C533191" w14:textId="77777777" w:rsidR="00F215BD" w:rsidRPr="00F215BD" w:rsidRDefault="00F215BD" w:rsidP="00F215BD">
            <w:pPr>
              <w:widowControl/>
              <w:autoSpaceDE/>
              <w:autoSpaceDN/>
              <w:spacing w:before="0" w:after="0" w:line="240" w:lineRule="auto"/>
              <w:ind w:right="0"/>
              <w:jc w:val="center"/>
              <w:rPr>
                <w:rFonts w:ascii="Calibri" w:eastAsia="Calibri" w:hAnsi="Calibri"/>
                <w:color w:val="auto"/>
                <w:w w:val="100"/>
                <w:lang w:val="en-US" w:bidi="en-US"/>
              </w:rPr>
            </w:pPr>
          </w:p>
          <w:p w14:paraId="4EA1737F" w14:textId="77777777" w:rsidR="00F215BD" w:rsidRPr="00F215BD" w:rsidRDefault="00F215BD" w:rsidP="00F215BD">
            <w:pPr>
              <w:widowControl/>
              <w:autoSpaceDE/>
              <w:autoSpaceDN/>
              <w:spacing w:before="0" w:after="0" w:line="240" w:lineRule="auto"/>
              <w:ind w:right="0"/>
              <w:jc w:val="center"/>
              <w:rPr>
                <w:rFonts w:ascii="Calibri" w:eastAsia="Calibri" w:hAnsi="Calibri"/>
                <w:color w:val="auto"/>
                <w:w w:val="100"/>
                <w:lang w:val="en-US" w:bidi="en-US"/>
              </w:rPr>
            </w:pPr>
            <w:r w:rsidRPr="00F215BD">
              <w:rPr>
                <w:rFonts w:ascii="Calibri" w:eastAsia="Calibri" w:hAnsi="Calibri"/>
                <w:color w:val="auto"/>
                <w:w w:val="100"/>
                <w:lang w:val="en-US" w:bidi="en-US"/>
              </w:rPr>
              <w:t>OR</w:t>
            </w:r>
          </w:p>
          <w:p w14:paraId="22D8B7AA"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UB Wellness Center</w:t>
            </w:r>
          </w:p>
        </w:tc>
      </w:tr>
      <w:tr w:rsidR="00F215BD" w:rsidRPr="00F215BD" w14:paraId="4A6567DD" w14:textId="77777777" w:rsidTr="008B3FFA">
        <w:trPr>
          <w:trHeight w:val="566"/>
        </w:trPr>
        <w:tc>
          <w:tcPr>
            <w:tcW w:w="2916" w:type="dxa"/>
          </w:tcPr>
          <w:p w14:paraId="0920DDBD"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Soccer</w:t>
            </w:r>
          </w:p>
        </w:tc>
        <w:tc>
          <w:tcPr>
            <w:tcW w:w="3243" w:type="dxa"/>
            <w:shd w:val="clear" w:color="auto" w:fill="auto"/>
          </w:tcPr>
          <w:p w14:paraId="4CE7404D" w14:textId="1EE8E7B5"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UB F</w:t>
            </w:r>
            <w:r>
              <w:rPr>
                <w:rFonts w:ascii="Calibri" w:eastAsia="Calibri" w:hAnsi="Calibri"/>
                <w:bCs/>
                <w:color w:val="auto"/>
                <w:w w:val="100"/>
                <w:lang w:val="en-US" w:bidi="en-US"/>
              </w:rPr>
              <w:t>ield</w:t>
            </w:r>
          </w:p>
          <w:p w14:paraId="5E9A9CFE" w14:textId="77777777" w:rsidR="00F215BD" w:rsidRPr="00F215BD" w:rsidRDefault="00F215BD" w:rsidP="00F215BD">
            <w:pPr>
              <w:widowControl/>
              <w:autoSpaceDE/>
              <w:autoSpaceDN/>
              <w:spacing w:before="0" w:after="0" w:line="240" w:lineRule="auto"/>
              <w:ind w:right="0"/>
              <w:jc w:val="center"/>
              <w:rPr>
                <w:rFonts w:ascii="Calibri" w:eastAsia="Calibri" w:hAnsi="Calibri"/>
                <w:bCs/>
                <w:color w:val="auto"/>
                <w:w w:val="100"/>
                <w:lang w:val="en-US" w:bidi="en-US"/>
              </w:rPr>
            </w:pPr>
            <w:r w:rsidRPr="00F215BD">
              <w:rPr>
                <w:rFonts w:ascii="Calibri" w:eastAsia="Calibri" w:hAnsi="Calibri"/>
                <w:bCs/>
                <w:color w:val="auto"/>
                <w:w w:val="100"/>
                <w:lang w:val="en-US" w:bidi="en-US"/>
              </w:rPr>
              <w:t>OR</w:t>
            </w:r>
          </w:p>
          <w:p w14:paraId="6C85A000"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Old Thomas A. Robinson Stadium</w:t>
            </w:r>
          </w:p>
        </w:tc>
        <w:tc>
          <w:tcPr>
            <w:tcW w:w="3290" w:type="dxa"/>
            <w:shd w:val="clear" w:color="auto" w:fill="auto"/>
          </w:tcPr>
          <w:p w14:paraId="5D581722"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 xml:space="preserve">UB Wellness Center </w:t>
            </w:r>
          </w:p>
          <w:p w14:paraId="177C6C5D" w14:textId="77777777" w:rsidR="00F215BD" w:rsidRPr="00F215BD" w:rsidRDefault="00F215BD" w:rsidP="00F215BD">
            <w:pPr>
              <w:widowControl/>
              <w:autoSpaceDE/>
              <w:autoSpaceDN/>
              <w:spacing w:before="0" w:after="0" w:line="240" w:lineRule="auto"/>
              <w:ind w:right="0"/>
              <w:jc w:val="center"/>
              <w:rPr>
                <w:rFonts w:ascii="Calibri" w:eastAsia="Calibri" w:hAnsi="Calibri"/>
                <w:color w:val="auto"/>
                <w:w w:val="100"/>
                <w:lang w:val="en-US" w:bidi="en-US"/>
              </w:rPr>
            </w:pPr>
            <w:r w:rsidRPr="00F215BD">
              <w:rPr>
                <w:rFonts w:ascii="Calibri" w:eastAsia="Calibri" w:hAnsi="Calibri"/>
                <w:color w:val="auto"/>
                <w:w w:val="100"/>
                <w:lang w:val="en-US" w:bidi="en-US"/>
              </w:rPr>
              <w:t>OR</w:t>
            </w:r>
          </w:p>
          <w:p w14:paraId="1B55ECAD"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Bathroom Facility</w:t>
            </w:r>
          </w:p>
        </w:tc>
      </w:tr>
      <w:tr w:rsidR="00F215BD" w:rsidRPr="00F215BD" w14:paraId="1DDBA270" w14:textId="77777777" w:rsidTr="008B3FFA">
        <w:trPr>
          <w:trHeight w:val="1132"/>
        </w:trPr>
        <w:tc>
          <w:tcPr>
            <w:tcW w:w="2916" w:type="dxa"/>
            <w:shd w:val="clear" w:color="auto" w:fill="DEEAF6"/>
          </w:tcPr>
          <w:p w14:paraId="2F4E59E9"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Softball</w:t>
            </w:r>
          </w:p>
        </w:tc>
        <w:tc>
          <w:tcPr>
            <w:tcW w:w="3243" w:type="dxa"/>
            <w:shd w:val="clear" w:color="auto" w:fill="DEEAF6"/>
          </w:tcPr>
          <w:p w14:paraId="6BDC0434" w14:textId="77777777" w:rsidR="00F215BD" w:rsidRPr="00F215BD" w:rsidRDefault="00F215BD" w:rsidP="00F215BD">
            <w:pPr>
              <w:widowControl/>
              <w:autoSpaceDE/>
              <w:autoSpaceDN/>
              <w:spacing w:before="0" w:after="0" w:line="240" w:lineRule="auto"/>
              <w:ind w:right="0"/>
              <w:rPr>
                <w:rFonts w:ascii="Calibri" w:eastAsia="Calibri" w:hAnsi="Calibri"/>
                <w:bCs/>
                <w:color w:val="auto"/>
                <w:w w:val="100"/>
                <w:lang w:val="en-US" w:bidi="en-US"/>
              </w:rPr>
            </w:pPr>
            <w:r w:rsidRPr="00F215BD">
              <w:rPr>
                <w:rFonts w:ascii="Calibri" w:eastAsia="Calibri" w:hAnsi="Calibri"/>
                <w:bCs/>
                <w:color w:val="auto"/>
                <w:w w:val="100"/>
                <w:lang w:val="en-US" w:bidi="en-US"/>
              </w:rPr>
              <w:t xml:space="preserve">Blue Hills Sporting Complex Softball Field </w:t>
            </w:r>
          </w:p>
        </w:tc>
        <w:tc>
          <w:tcPr>
            <w:tcW w:w="3290" w:type="dxa"/>
            <w:shd w:val="clear" w:color="auto" w:fill="DEEAF6"/>
          </w:tcPr>
          <w:p w14:paraId="729A2072" w14:textId="77777777" w:rsidR="00F215BD" w:rsidRPr="00F215BD" w:rsidRDefault="00F215BD" w:rsidP="00F215BD">
            <w:pPr>
              <w:widowControl/>
              <w:autoSpaceDE/>
              <w:autoSpaceDN/>
              <w:spacing w:before="0" w:after="0" w:line="240" w:lineRule="auto"/>
              <w:ind w:right="0"/>
              <w:rPr>
                <w:rFonts w:ascii="Calibri" w:eastAsia="Calibri" w:hAnsi="Calibri"/>
                <w:color w:val="auto"/>
                <w:w w:val="100"/>
                <w:lang w:val="en-US" w:bidi="en-US"/>
              </w:rPr>
            </w:pPr>
            <w:r w:rsidRPr="00F215BD">
              <w:rPr>
                <w:rFonts w:ascii="Calibri" w:eastAsia="Calibri" w:hAnsi="Calibri"/>
                <w:color w:val="auto"/>
                <w:w w:val="100"/>
                <w:lang w:val="en-US" w:bidi="en-US"/>
              </w:rPr>
              <w:t>Nearest Vehicle</w:t>
            </w:r>
          </w:p>
        </w:tc>
      </w:tr>
    </w:tbl>
    <w:p w14:paraId="2C79FD9E" w14:textId="77777777" w:rsidR="00F215BD" w:rsidRPr="00043FDF" w:rsidRDefault="00F215BD" w:rsidP="00F53D88">
      <w:pPr>
        <w:pStyle w:val="PolicyHeading1"/>
        <w:numPr>
          <w:ilvl w:val="0"/>
          <w:numId w:val="0"/>
        </w:numPr>
        <w:spacing w:before="120" w:after="60" w:line="240" w:lineRule="auto"/>
        <w:rPr>
          <w:rFonts w:ascii="Garamond" w:hAnsi="Garamond"/>
          <w:b w:val="0"/>
          <w:bCs/>
          <w:sz w:val="24"/>
          <w:szCs w:val="24"/>
        </w:rPr>
      </w:pPr>
    </w:p>
    <w:p w14:paraId="178EFA0F" w14:textId="77777777" w:rsidR="005142C6" w:rsidRPr="00043FDF" w:rsidRDefault="005142C6" w:rsidP="00F53D88">
      <w:pPr>
        <w:spacing w:after="0" w:line="240" w:lineRule="auto"/>
        <w:rPr>
          <w:rFonts w:ascii="Garamond" w:hAnsi="Garamond"/>
          <w:color w:val="242424"/>
          <w:sz w:val="24"/>
          <w:szCs w:val="24"/>
        </w:rPr>
      </w:pPr>
    </w:p>
    <w:bookmarkEnd w:id="0"/>
    <w:p w14:paraId="3A872DFD" w14:textId="217CFEE5" w:rsidR="009E502A" w:rsidRPr="00043FDF" w:rsidRDefault="009E502A" w:rsidP="00615C86">
      <w:pPr>
        <w:rPr>
          <w:rFonts w:ascii="Garamond" w:hAnsi="Garamond"/>
          <w:sz w:val="24"/>
          <w:szCs w:val="24"/>
        </w:rPr>
      </w:pPr>
    </w:p>
    <w:sectPr w:rsidR="009E502A" w:rsidRPr="00043FDF" w:rsidSect="005142C6">
      <w:headerReference w:type="default" r:id="rId8"/>
      <w:footerReference w:type="default" r:id="rId9"/>
      <w:headerReference w:type="first" r:id="rId10"/>
      <w:pgSz w:w="12240" w:h="15840"/>
      <w:pgMar w:top="1584" w:right="1080" w:bottom="1080" w:left="1080" w:header="43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0C264" w14:textId="77777777" w:rsidR="005278E5" w:rsidRDefault="005278E5" w:rsidP="009E502A">
      <w:r>
        <w:separator/>
      </w:r>
    </w:p>
  </w:endnote>
  <w:endnote w:type="continuationSeparator" w:id="0">
    <w:p w14:paraId="4747BE07" w14:textId="77777777" w:rsidR="005278E5" w:rsidRDefault="005278E5" w:rsidP="009E5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Light">
    <w:altName w:val="Arial Nova Light"/>
    <w:charset w:val="00"/>
    <w:family w:val="swiss"/>
    <w:pitch w:val="variable"/>
    <w:sig w:usb0="800000AF" w:usb1="4000204A" w:usb2="00000000" w:usb3="00000000" w:csb0="00000001" w:csb1="00000000"/>
  </w:font>
  <w:font w:name="Arial Nova Light">
    <w:charset w:val="00"/>
    <w:family w:val="swiss"/>
    <w:pitch w:val="variable"/>
    <w:sig w:usb0="0000028F" w:usb1="00000002" w:usb2="00000000" w:usb3="00000000" w:csb0="0000019F" w:csb1="00000000"/>
  </w:font>
  <w:font w:name="Times New Roman (Body CS)">
    <w:altName w:val="Times New Roman"/>
    <w:panose1 w:val="00000000000000000000"/>
    <w:charset w:val="00"/>
    <w:family w:val="roman"/>
    <w:notTrueType/>
    <w:pitch w:val="default"/>
  </w:font>
  <w:font w:name="BASKERVILLE SEMIBOLD">
    <w:altName w:val="Baskerville Old Face"/>
    <w:charset w:val="00"/>
    <w:family w:val="roman"/>
    <w:pitch w:val="variable"/>
    <w:sig w:usb0="80000067" w:usb1="0200004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askerville">
    <w:altName w:val="Baskerville Old Face"/>
    <w:charset w:val="00"/>
    <w:family w:val="roman"/>
    <w:pitch w:val="variable"/>
    <w:sig w:usb0="80000067" w:usb1="02000000" w:usb2="00000000" w:usb3="00000000" w:csb0="0000019F" w:csb1="00000000"/>
  </w:font>
  <w:font w:name="Open Sans Condensed Light">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Myriad Pro">
    <w:altName w:val="Times New Roman"/>
    <w:panose1 w:val="00000000000000000000"/>
    <w:charset w:val="00"/>
    <w:family w:val="swiss"/>
    <w:notTrueType/>
    <w:pitch w:val="variable"/>
    <w:sig w:usb0="2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8374A" w14:textId="484A7F4C" w:rsidR="00827AA6" w:rsidRDefault="00827AA6" w:rsidP="00827AA6">
    <w:pPr>
      <w:pStyle w:val="Footer"/>
      <w:tabs>
        <w:tab w:val="clear" w:pos="4680"/>
        <w:tab w:val="clear" w:pos="9360"/>
        <w:tab w:val="left" w:pos="294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136F3" w14:textId="77777777" w:rsidR="005278E5" w:rsidRDefault="005278E5" w:rsidP="009E502A">
      <w:r>
        <w:separator/>
      </w:r>
    </w:p>
  </w:footnote>
  <w:footnote w:type="continuationSeparator" w:id="0">
    <w:p w14:paraId="01B01FDB" w14:textId="77777777" w:rsidR="005278E5" w:rsidRDefault="005278E5" w:rsidP="009E50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4E452" w14:textId="77777777" w:rsidR="00E6499E" w:rsidRDefault="00D91556" w:rsidP="000F12AF">
    <w:pPr>
      <w:pStyle w:val="Header"/>
      <w:tabs>
        <w:tab w:val="clear" w:pos="4680"/>
        <w:tab w:val="clear" w:pos="9360"/>
        <w:tab w:val="right" w:pos="999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629CE" w14:textId="77777777" w:rsidR="00E6499E" w:rsidRDefault="00EE0C7D" w:rsidP="003F5B00">
    <w:pPr>
      <w:pStyle w:val="Header"/>
    </w:pPr>
    <w:r>
      <w:rPr>
        <w:b/>
        <w:noProof/>
        <w:color w:val="262626"/>
      </w:rPr>
      <mc:AlternateContent>
        <mc:Choice Requires="wps">
          <w:drawing>
            <wp:anchor distT="0" distB="0" distL="114300" distR="114300" simplePos="0" relativeHeight="251658240" behindDoc="0" locked="0" layoutInCell="1" allowOverlap="1" wp14:anchorId="217ADDFD" wp14:editId="36420B04">
              <wp:simplePos x="0" y="0"/>
              <wp:positionH relativeFrom="column">
                <wp:posOffset>5441302</wp:posOffset>
              </wp:positionH>
              <wp:positionV relativeFrom="paragraph">
                <wp:posOffset>49141</wp:posOffset>
              </wp:positionV>
              <wp:extent cx="976604" cy="411125"/>
              <wp:effectExtent l="0" t="0" r="1905" b="0"/>
              <wp:wrapNone/>
              <wp:docPr id="6" name="Text Box 6"/>
              <wp:cNvGraphicFramePr/>
              <a:graphic xmlns:a="http://schemas.openxmlformats.org/drawingml/2006/main">
                <a:graphicData uri="http://schemas.microsoft.com/office/word/2010/wordprocessingShape">
                  <wps:wsp>
                    <wps:cNvSpPr txBox="1"/>
                    <wps:spPr>
                      <a:xfrm>
                        <a:off x="0" y="0"/>
                        <a:ext cx="976604" cy="411125"/>
                      </a:xfrm>
                      <a:prstGeom prst="rect">
                        <a:avLst/>
                      </a:prstGeom>
                      <a:solidFill>
                        <a:schemeClr val="lt1"/>
                      </a:solidFill>
                      <a:ln w="6350">
                        <a:noFill/>
                      </a:ln>
                    </wps:spPr>
                    <wps:txbx>
                      <w:txbxContent>
                        <w:p w14:paraId="032872D5" w14:textId="12B496A8" w:rsidR="00FE0C29" w:rsidRPr="00FE0C29" w:rsidRDefault="00D91556" w:rsidP="00FE0C29">
                          <w:pPr>
                            <w:rPr>
                              <w:i/>
                              <w:iCs/>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17ADDFD" id="_x0000_t202" coordsize="21600,21600" o:spt="202" path="m,l,21600r21600,l21600,xe">
              <v:stroke joinstyle="miter"/>
              <v:path gradientshapeok="t" o:connecttype="rect"/>
            </v:shapetype>
            <v:shape id="Text Box 6" o:spid="_x0000_s1026" type="#_x0000_t202" style="position:absolute;margin-left:428.45pt;margin-top:3.85pt;width:76.9pt;height:32.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" fillcolor="white [3201]" stroked="f" strokeweight=".5pt">
              <v:textbox>
                <w:txbxContent>
                  <w:p w14:paraId="032872D5" w14:textId="12B496A8" w:rsidR="00FE0C29" w:rsidRPr="00FE0C29" w:rsidRDefault="00E022CD" w:rsidP="00FE0C29">
                    <w:pPr>
                      <w:rPr>
                        <w:i/>
                        <w:iCs/>
                        <w:color w:val="000000" w:themeColor="text1"/>
                        <w:sz w:val="21"/>
                        <w:szCs w:val="21"/>
                      </w:rPr>
                    </w:pPr>
                  </w:p>
                </w:txbxContent>
              </v:textbox>
            </v:shape>
          </w:pict>
        </mc:Fallback>
      </mc:AlternateContent>
    </w:r>
    <w:r>
      <w:rPr>
        <w:noProof/>
        <w:color w:val="404040"/>
      </w:rPr>
      <w:drawing>
        <wp:inline distT="0" distB="0" distL="0" distR="0" wp14:anchorId="66863AEC" wp14:editId="468F51F7">
          <wp:extent cx="2103120" cy="743372"/>
          <wp:effectExtent l="0" t="0" r="508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03120" cy="7433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3577A7"/>
    <w:multiLevelType w:val="hybridMultilevel"/>
    <w:tmpl w:val="0E5E8332"/>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 w15:restartNumberingAfterBreak="0">
    <w:nsid w:val="3DE118F5"/>
    <w:multiLevelType w:val="hybridMultilevel"/>
    <w:tmpl w:val="44283742"/>
    <w:lvl w:ilvl="0" w:tplc="04090001">
      <w:start w:val="1"/>
      <w:numFmt w:val="bullet"/>
      <w:lvlText w:val=""/>
      <w:lvlJc w:val="left"/>
      <w:pPr>
        <w:ind w:left="1944" w:hanging="360"/>
      </w:pPr>
      <w:rPr>
        <w:rFonts w:ascii="Symbol" w:hAnsi="Symbol" w:hint="default"/>
      </w:rPr>
    </w:lvl>
    <w:lvl w:ilvl="1" w:tplc="04090003" w:tentative="1">
      <w:start w:val="1"/>
      <w:numFmt w:val="bullet"/>
      <w:lvlText w:val="o"/>
      <w:lvlJc w:val="left"/>
      <w:pPr>
        <w:ind w:left="2664" w:hanging="360"/>
      </w:pPr>
      <w:rPr>
        <w:rFonts w:ascii="Courier New" w:hAnsi="Courier New" w:cs="Courier New" w:hint="default"/>
      </w:rPr>
    </w:lvl>
    <w:lvl w:ilvl="2" w:tplc="04090005" w:tentative="1">
      <w:start w:val="1"/>
      <w:numFmt w:val="bullet"/>
      <w:lvlText w:val=""/>
      <w:lvlJc w:val="left"/>
      <w:pPr>
        <w:ind w:left="3384" w:hanging="360"/>
      </w:pPr>
      <w:rPr>
        <w:rFonts w:ascii="Wingdings" w:hAnsi="Wingdings" w:hint="default"/>
      </w:rPr>
    </w:lvl>
    <w:lvl w:ilvl="3" w:tplc="04090001" w:tentative="1">
      <w:start w:val="1"/>
      <w:numFmt w:val="bullet"/>
      <w:lvlText w:val=""/>
      <w:lvlJc w:val="left"/>
      <w:pPr>
        <w:ind w:left="4104" w:hanging="360"/>
      </w:pPr>
      <w:rPr>
        <w:rFonts w:ascii="Symbol" w:hAnsi="Symbol" w:hint="default"/>
      </w:rPr>
    </w:lvl>
    <w:lvl w:ilvl="4" w:tplc="04090003" w:tentative="1">
      <w:start w:val="1"/>
      <w:numFmt w:val="bullet"/>
      <w:lvlText w:val="o"/>
      <w:lvlJc w:val="left"/>
      <w:pPr>
        <w:ind w:left="4824" w:hanging="360"/>
      </w:pPr>
      <w:rPr>
        <w:rFonts w:ascii="Courier New" w:hAnsi="Courier New" w:cs="Courier New" w:hint="default"/>
      </w:rPr>
    </w:lvl>
    <w:lvl w:ilvl="5" w:tplc="04090005" w:tentative="1">
      <w:start w:val="1"/>
      <w:numFmt w:val="bullet"/>
      <w:lvlText w:val=""/>
      <w:lvlJc w:val="left"/>
      <w:pPr>
        <w:ind w:left="5544" w:hanging="360"/>
      </w:pPr>
      <w:rPr>
        <w:rFonts w:ascii="Wingdings" w:hAnsi="Wingdings" w:hint="default"/>
      </w:rPr>
    </w:lvl>
    <w:lvl w:ilvl="6" w:tplc="04090001" w:tentative="1">
      <w:start w:val="1"/>
      <w:numFmt w:val="bullet"/>
      <w:lvlText w:val=""/>
      <w:lvlJc w:val="left"/>
      <w:pPr>
        <w:ind w:left="6264" w:hanging="360"/>
      </w:pPr>
      <w:rPr>
        <w:rFonts w:ascii="Symbol" w:hAnsi="Symbol" w:hint="default"/>
      </w:rPr>
    </w:lvl>
    <w:lvl w:ilvl="7" w:tplc="04090003" w:tentative="1">
      <w:start w:val="1"/>
      <w:numFmt w:val="bullet"/>
      <w:lvlText w:val="o"/>
      <w:lvlJc w:val="left"/>
      <w:pPr>
        <w:ind w:left="6984" w:hanging="360"/>
      </w:pPr>
      <w:rPr>
        <w:rFonts w:ascii="Courier New" w:hAnsi="Courier New" w:cs="Courier New" w:hint="default"/>
      </w:rPr>
    </w:lvl>
    <w:lvl w:ilvl="8" w:tplc="04090005" w:tentative="1">
      <w:start w:val="1"/>
      <w:numFmt w:val="bullet"/>
      <w:lvlText w:val=""/>
      <w:lvlJc w:val="left"/>
      <w:pPr>
        <w:ind w:left="7704" w:hanging="360"/>
      </w:pPr>
      <w:rPr>
        <w:rFonts w:ascii="Wingdings" w:hAnsi="Wingdings" w:hint="default"/>
      </w:rPr>
    </w:lvl>
  </w:abstractNum>
  <w:abstractNum w:abstractNumId="2" w15:restartNumberingAfterBreak="0">
    <w:nsid w:val="5EB34861"/>
    <w:multiLevelType w:val="hybridMultilevel"/>
    <w:tmpl w:val="FA0C2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A57B5B"/>
    <w:multiLevelType w:val="hybridMultilevel"/>
    <w:tmpl w:val="69E294E8"/>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4" w15:restartNumberingAfterBreak="0">
    <w:nsid w:val="67D4785E"/>
    <w:multiLevelType w:val="multilevel"/>
    <w:tmpl w:val="207A48F2"/>
    <w:lvl w:ilvl="0">
      <w:start w:val="1"/>
      <w:numFmt w:val="decimal"/>
      <w:pStyle w:val="PolicyHeading1"/>
      <w:lvlText w:val="%1."/>
      <w:lvlJc w:val="left"/>
      <w:pPr>
        <w:ind w:left="360" w:hanging="360"/>
      </w:pPr>
      <w:rPr>
        <w:rFonts w:hint="default"/>
        <w:sz w:val="22"/>
        <w:szCs w:val="22"/>
      </w:rPr>
    </w:lvl>
    <w:lvl w:ilvl="1">
      <w:start w:val="1"/>
      <w:numFmt w:val="decimal"/>
      <w:pStyle w:val="PolicySecondLevel"/>
      <w:lvlText w:val="%1.%2."/>
      <w:lvlJc w:val="left"/>
      <w:pPr>
        <w:ind w:left="792" w:hanging="432"/>
      </w:pPr>
      <w:rPr>
        <w:rFonts w:hint="default"/>
        <w:b w:val="0"/>
        <w:strike w:val="0"/>
      </w:rPr>
    </w:lvl>
    <w:lvl w:ilvl="2">
      <w:start w:val="1"/>
      <w:numFmt w:val="decimal"/>
      <w:pStyle w:val="Policy3rdLeve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7E177E14"/>
    <w:multiLevelType w:val="hybridMultilevel"/>
    <w:tmpl w:val="121C3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2A"/>
    <w:rsid w:val="00003922"/>
    <w:rsid w:val="00004AEF"/>
    <w:rsid w:val="00040E5F"/>
    <w:rsid w:val="00043FDF"/>
    <w:rsid w:val="00051C00"/>
    <w:rsid w:val="00063D50"/>
    <w:rsid w:val="0006685C"/>
    <w:rsid w:val="000669EA"/>
    <w:rsid w:val="00066AE2"/>
    <w:rsid w:val="00076CA0"/>
    <w:rsid w:val="0009427A"/>
    <w:rsid w:val="00096A9C"/>
    <w:rsid w:val="00097260"/>
    <w:rsid w:val="000A0EE7"/>
    <w:rsid w:val="000A1A3C"/>
    <w:rsid w:val="000A3C14"/>
    <w:rsid w:val="000A49EA"/>
    <w:rsid w:val="000B735E"/>
    <w:rsid w:val="000C4648"/>
    <w:rsid w:val="000D1A05"/>
    <w:rsid w:val="000D3111"/>
    <w:rsid w:val="00116383"/>
    <w:rsid w:val="00123442"/>
    <w:rsid w:val="00126855"/>
    <w:rsid w:val="001402A8"/>
    <w:rsid w:val="00166C39"/>
    <w:rsid w:val="00192A2F"/>
    <w:rsid w:val="00192D9D"/>
    <w:rsid w:val="001A26D1"/>
    <w:rsid w:val="001B2364"/>
    <w:rsid w:val="001D1F0A"/>
    <w:rsid w:val="001D52C2"/>
    <w:rsid w:val="001F1B8E"/>
    <w:rsid w:val="001F798C"/>
    <w:rsid w:val="00205A85"/>
    <w:rsid w:val="00207339"/>
    <w:rsid w:val="00212D6D"/>
    <w:rsid w:val="00222171"/>
    <w:rsid w:val="00227D85"/>
    <w:rsid w:val="00293B1E"/>
    <w:rsid w:val="002E1CEC"/>
    <w:rsid w:val="002E5AFA"/>
    <w:rsid w:val="002F0282"/>
    <w:rsid w:val="00302547"/>
    <w:rsid w:val="00307C5C"/>
    <w:rsid w:val="0032687D"/>
    <w:rsid w:val="003411D7"/>
    <w:rsid w:val="00341294"/>
    <w:rsid w:val="003425DE"/>
    <w:rsid w:val="00347E5B"/>
    <w:rsid w:val="00351684"/>
    <w:rsid w:val="00353CF9"/>
    <w:rsid w:val="0036027E"/>
    <w:rsid w:val="003705B2"/>
    <w:rsid w:val="00370E32"/>
    <w:rsid w:val="00377CE1"/>
    <w:rsid w:val="003C6623"/>
    <w:rsid w:val="0040090D"/>
    <w:rsid w:val="00400DF6"/>
    <w:rsid w:val="00411EB4"/>
    <w:rsid w:val="00416AC4"/>
    <w:rsid w:val="00431612"/>
    <w:rsid w:val="00455A9D"/>
    <w:rsid w:val="004613CC"/>
    <w:rsid w:val="00487041"/>
    <w:rsid w:val="00490235"/>
    <w:rsid w:val="0049032E"/>
    <w:rsid w:val="004A33B7"/>
    <w:rsid w:val="004C343F"/>
    <w:rsid w:val="004D68CE"/>
    <w:rsid w:val="004D7F14"/>
    <w:rsid w:val="005002B6"/>
    <w:rsid w:val="005142C6"/>
    <w:rsid w:val="00517057"/>
    <w:rsid w:val="005278E5"/>
    <w:rsid w:val="00531284"/>
    <w:rsid w:val="00542849"/>
    <w:rsid w:val="00573FB7"/>
    <w:rsid w:val="00594B8C"/>
    <w:rsid w:val="005950D5"/>
    <w:rsid w:val="005A2288"/>
    <w:rsid w:val="005B3925"/>
    <w:rsid w:val="005C1779"/>
    <w:rsid w:val="005C1C03"/>
    <w:rsid w:val="005D2C17"/>
    <w:rsid w:val="00615C86"/>
    <w:rsid w:val="00617823"/>
    <w:rsid w:val="006226AF"/>
    <w:rsid w:val="00634F6B"/>
    <w:rsid w:val="00640F99"/>
    <w:rsid w:val="00644902"/>
    <w:rsid w:val="00647695"/>
    <w:rsid w:val="00650604"/>
    <w:rsid w:val="00650EFD"/>
    <w:rsid w:val="00654ED8"/>
    <w:rsid w:val="0066190B"/>
    <w:rsid w:val="00663EFE"/>
    <w:rsid w:val="00665524"/>
    <w:rsid w:val="00690398"/>
    <w:rsid w:val="00694EB7"/>
    <w:rsid w:val="006B0110"/>
    <w:rsid w:val="006B506F"/>
    <w:rsid w:val="006B5D61"/>
    <w:rsid w:val="006C23D6"/>
    <w:rsid w:val="006E4E06"/>
    <w:rsid w:val="006F3173"/>
    <w:rsid w:val="00700751"/>
    <w:rsid w:val="007125AC"/>
    <w:rsid w:val="00714632"/>
    <w:rsid w:val="00717281"/>
    <w:rsid w:val="0072213A"/>
    <w:rsid w:val="00724351"/>
    <w:rsid w:val="00727122"/>
    <w:rsid w:val="00731B62"/>
    <w:rsid w:val="00751186"/>
    <w:rsid w:val="00765EFB"/>
    <w:rsid w:val="007673B1"/>
    <w:rsid w:val="00787C18"/>
    <w:rsid w:val="007B1E87"/>
    <w:rsid w:val="007B437E"/>
    <w:rsid w:val="007B548E"/>
    <w:rsid w:val="007C7DDF"/>
    <w:rsid w:val="007E06A5"/>
    <w:rsid w:val="007E358C"/>
    <w:rsid w:val="0080525A"/>
    <w:rsid w:val="008057DC"/>
    <w:rsid w:val="00817093"/>
    <w:rsid w:val="00827617"/>
    <w:rsid w:val="00827AA6"/>
    <w:rsid w:val="00833B7C"/>
    <w:rsid w:val="00836CA4"/>
    <w:rsid w:val="00842788"/>
    <w:rsid w:val="008624AC"/>
    <w:rsid w:val="00880BE5"/>
    <w:rsid w:val="00885AC6"/>
    <w:rsid w:val="00890D67"/>
    <w:rsid w:val="008947C0"/>
    <w:rsid w:val="008C0178"/>
    <w:rsid w:val="008D0CA4"/>
    <w:rsid w:val="008D42EA"/>
    <w:rsid w:val="008E3556"/>
    <w:rsid w:val="008E3FE8"/>
    <w:rsid w:val="008F0132"/>
    <w:rsid w:val="008F2126"/>
    <w:rsid w:val="0090029F"/>
    <w:rsid w:val="00947DD2"/>
    <w:rsid w:val="0095478C"/>
    <w:rsid w:val="00960F1E"/>
    <w:rsid w:val="00965430"/>
    <w:rsid w:val="00975A2A"/>
    <w:rsid w:val="00987044"/>
    <w:rsid w:val="009A2DF2"/>
    <w:rsid w:val="009C2BE3"/>
    <w:rsid w:val="009C743D"/>
    <w:rsid w:val="009E502A"/>
    <w:rsid w:val="009E53BE"/>
    <w:rsid w:val="009E6714"/>
    <w:rsid w:val="009F37F2"/>
    <w:rsid w:val="009F4FE2"/>
    <w:rsid w:val="00A021C0"/>
    <w:rsid w:val="00A155B5"/>
    <w:rsid w:val="00A216D0"/>
    <w:rsid w:val="00A31174"/>
    <w:rsid w:val="00A31835"/>
    <w:rsid w:val="00A31C64"/>
    <w:rsid w:val="00A64626"/>
    <w:rsid w:val="00A66294"/>
    <w:rsid w:val="00A739E6"/>
    <w:rsid w:val="00A77957"/>
    <w:rsid w:val="00A8153B"/>
    <w:rsid w:val="00A82C69"/>
    <w:rsid w:val="00AA255C"/>
    <w:rsid w:val="00AA2592"/>
    <w:rsid w:val="00AB309C"/>
    <w:rsid w:val="00AB4B1B"/>
    <w:rsid w:val="00AC06D5"/>
    <w:rsid w:val="00AC794C"/>
    <w:rsid w:val="00AD5560"/>
    <w:rsid w:val="00AF1AB8"/>
    <w:rsid w:val="00B171F9"/>
    <w:rsid w:val="00B23854"/>
    <w:rsid w:val="00B23FCC"/>
    <w:rsid w:val="00B24817"/>
    <w:rsid w:val="00B257A7"/>
    <w:rsid w:val="00B31C35"/>
    <w:rsid w:val="00B34B5A"/>
    <w:rsid w:val="00B42A49"/>
    <w:rsid w:val="00B4389E"/>
    <w:rsid w:val="00B47B5B"/>
    <w:rsid w:val="00B56220"/>
    <w:rsid w:val="00B81A99"/>
    <w:rsid w:val="00BC4BBD"/>
    <w:rsid w:val="00BC60EF"/>
    <w:rsid w:val="00C035BF"/>
    <w:rsid w:val="00C13563"/>
    <w:rsid w:val="00C17587"/>
    <w:rsid w:val="00C17660"/>
    <w:rsid w:val="00C25F23"/>
    <w:rsid w:val="00C37CCA"/>
    <w:rsid w:val="00C42780"/>
    <w:rsid w:val="00C47EC0"/>
    <w:rsid w:val="00C62F20"/>
    <w:rsid w:val="00C9728E"/>
    <w:rsid w:val="00CA2C5E"/>
    <w:rsid w:val="00CA2CAE"/>
    <w:rsid w:val="00CB4FFF"/>
    <w:rsid w:val="00CB57A5"/>
    <w:rsid w:val="00CE2002"/>
    <w:rsid w:val="00D32560"/>
    <w:rsid w:val="00D40846"/>
    <w:rsid w:val="00D44DD0"/>
    <w:rsid w:val="00D46886"/>
    <w:rsid w:val="00D603E6"/>
    <w:rsid w:val="00D74D1B"/>
    <w:rsid w:val="00D84ED1"/>
    <w:rsid w:val="00D84FD0"/>
    <w:rsid w:val="00D91556"/>
    <w:rsid w:val="00D92B9F"/>
    <w:rsid w:val="00D9526B"/>
    <w:rsid w:val="00DD0D83"/>
    <w:rsid w:val="00DD3DD9"/>
    <w:rsid w:val="00DD5D58"/>
    <w:rsid w:val="00DE22B1"/>
    <w:rsid w:val="00E022CD"/>
    <w:rsid w:val="00E20D74"/>
    <w:rsid w:val="00E40D2A"/>
    <w:rsid w:val="00E5524B"/>
    <w:rsid w:val="00E5748B"/>
    <w:rsid w:val="00E64727"/>
    <w:rsid w:val="00E766DF"/>
    <w:rsid w:val="00E81628"/>
    <w:rsid w:val="00E86238"/>
    <w:rsid w:val="00E9614C"/>
    <w:rsid w:val="00EB0F9A"/>
    <w:rsid w:val="00EB7776"/>
    <w:rsid w:val="00EC6B24"/>
    <w:rsid w:val="00ED3CFA"/>
    <w:rsid w:val="00ED7A63"/>
    <w:rsid w:val="00EE0C7D"/>
    <w:rsid w:val="00F215BD"/>
    <w:rsid w:val="00F66DD9"/>
    <w:rsid w:val="00F729F2"/>
    <w:rsid w:val="00F91CF5"/>
    <w:rsid w:val="00FB52F0"/>
    <w:rsid w:val="00FD3737"/>
    <w:rsid w:val="00FD4649"/>
    <w:rsid w:val="00FF0381"/>
    <w:rsid w:val="00FF4EEA"/>
    <w:rsid w:val="00FF7A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12D2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2A"/>
    <w:pPr>
      <w:widowControl w:val="0"/>
      <w:autoSpaceDE w:val="0"/>
      <w:autoSpaceDN w:val="0"/>
      <w:spacing w:before="120" w:after="120" w:line="276" w:lineRule="auto"/>
      <w:ind w:right="130"/>
    </w:pPr>
    <w:rPr>
      <w:rFonts w:ascii="Times New Roman" w:eastAsia="Times New Roman" w:hAnsi="Times New Roman" w:cs="Times New Roman"/>
      <w:color w:val="424242"/>
      <w:w w:val="105"/>
      <w:sz w:val="22"/>
      <w:szCs w:val="22"/>
    </w:rPr>
  </w:style>
  <w:style w:type="paragraph" w:styleId="Heading1">
    <w:name w:val="heading 1"/>
    <w:basedOn w:val="Normal"/>
    <w:next w:val="Normal"/>
    <w:link w:val="Heading1Char"/>
    <w:uiPriority w:val="9"/>
    <w:qFormat/>
    <w:rsid w:val="009E502A"/>
    <w:pPr>
      <w:outlineLvl w:val="0"/>
    </w:pPr>
    <w:rPr>
      <w:bCs/>
      <w:color w:val="000000"/>
      <w:spacing w:val="48"/>
      <w:w w:val="100"/>
      <w:sz w:val="24"/>
      <w:szCs w:val="24"/>
      <w:lang w:val="en-US"/>
    </w:rPr>
  </w:style>
  <w:style w:type="paragraph" w:styleId="Heading2">
    <w:name w:val="heading 2"/>
    <w:basedOn w:val="Normal"/>
    <w:next w:val="Normal"/>
    <w:link w:val="Heading2Char"/>
    <w:uiPriority w:val="9"/>
    <w:unhideWhenUsed/>
    <w:qFormat/>
    <w:rsid w:val="00AF1AB8"/>
    <w:pPr>
      <w:keepNext/>
      <w:keepLines/>
      <w:spacing w:before="40" w:after="0"/>
      <w:outlineLvl w:val="1"/>
    </w:pPr>
    <w:rPr>
      <w:rFonts w:eastAsiaTheme="majorEastAsia"/>
      <w:color w:val="000000" w:themeColor="text1"/>
      <w:u w:val="single"/>
    </w:rPr>
  </w:style>
  <w:style w:type="paragraph" w:styleId="Heading5">
    <w:name w:val="heading 5"/>
    <w:basedOn w:val="Normal"/>
    <w:next w:val="Normal"/>
    <w:link w:val="Heading5Char"/>
    <w:uiPriority w:val="9"/>
    <w:unhideWhenUsed/>
    <w:qFormat/>
    <w:rsid w:val="00714632"/>
    <w:pPr>
      <w:outlineLvl w:val="4"/>
    </w:pPr>
    <w:rPr>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714632"/>
    <w:rPr>
      <w:rFonts w:ascii="Helvetica Light" w:eastAsia="Times New Roman" w:hAnsi="Helvetica Light" w:cs="Times New Roman"/>
      <w:color w:val="424242"/>
      <w:w w:val="105"/>
      <w:sz w:val="21"/>
      <w:szCs w:val="20"/>
    </w:rPr>
  </w:style>
  <w:style w:type="character" w:styleId="SubtleEmphasis">
    <w:name w:val="Subtle Emphasis"/>
    <w:aliases w:val="Photo Caption"/>
    <w:basedOn w:val="DefaultParagraphFont"/>
    <w:uiPriority w:val="19"/>
    <w:qFormat/>
    <w:rsid w:val="004613CC"/>
    <w:rPr>
      <w:rFonts w:ascii="Arial Nova Light" w:hAnsi="Arial Nova Light"/>
      <w:b w:val="0"/>
      <w:i/>
      <w:iCs/>
      <w:color w:val="404040" w:themeColor="text1" w:themeTint="BF"/>
      <w:sz w:val="18"/>
    </w:rPr>
  </w:style>
  <w:style w:type="paragraph" w:styleId="Title">
    <w:name w:val="Title"/>
    <w:basedOn w:val="Normal"/>
    <w:next w:val="Normal"/>
    <w:link w:val="TitleChar"/>
    <w:uiPriority w:val="10"/>
    <w:qFormat/>
    <w:rsid w:val="00C62F20"/>
    <w:pPr>
      <w:widowControl/>
      <w:autoSpaceDE/>
      <w:autoSpaceDN/>
      <w:spacing w:before="0" w:after="0" w:line="240" w:lineRule="auto"/>
      <w:ind w:right="0"/>
      <w:contextualSpacing/>
    </w:pPr>
    <w:rPr>
      <w:rFonts w:eastAsiaTheme="majorEastAsia" w:cstheme="majorBidi"/>
      <w:color w:val="auto"/>
      <w:spacing w:val="-10"/>
      <w:w w:val="100"/>
      <w:kern w:val="28"/>
      <w:sz w:val="28"/>
      <w:szCs w:val="28"/>
      <w:lang w:val="en-GB"/>
    </w:rPr>
  </w:style>
  <w:style w:type="character" w:customStyle="1" w:styleId="TitleChar">
    <w:name w:val="Title Char"/>
    <w:basedOn w:val="DefaultParagraphFont"/>
    <w:link w:val="Title"/>
    <w:uiPriority w:val="10"/>
    <w:rsid w:val="00C62F20"/>
    <w:rPr>
      <w:rFonts w:ascii="Helvetica Light" w:eastAsiaTheme="majorEastAsia" w:hAnsi="Helvetica Light" w:cstheme="majorBidi"/>
      <w:spacing w:val="-10"/>
      <w:kern w:val="28"/>
      <w:sz w:val="28"/>
      <w:szCs w:val="28"/>
      <w:lang w:val="en-GB"/>
    </w:rPr>
  </w:style>
  <w:style w:type="paragraph" w:styleId="Subtitle">
    <w:name w:val="Subtitle"/>
    <w:basedOn w:val="Normal"/>
    <w:next w:val="Normal"/>
    <w:link w:val="SubtitleChar"/>
    <w:uiPriority w:val="11"/>
    <w:qFormat/>
    <w:rsid w:val="00B171F9"/>
    <w:pPr>
      <w:widowControl/>
      <w:numPr>
        <w:ilvl w:val="1"/>
      </w:numPr>
      <w:autoSpaceDE/>
      <w:autoSpaceDN/>
      <w:spacing w:after="160"/>
      <w:ind w:right="0"/>
    </w:pPr>
    <w:rPr>
      <w:rFonts w:ascii="Arial Nova Light" w:eastAsiaTheme="minorEastAsia" w:hAnsi="Arial Nova Light" w:cstheme="minorBidi"/>
      <w:color w:val="5A5A5A" w:themeColor="text1" w:themeTint="A5"/>
      <w:spacing w:val="15"/>
      <w:w w:val="100"/>
      <w:sz w:val="36"/>
      <w:lang w:val="en-GB"/>
    </w:rPr>
  </w:style>
  <w:style w:type="character" w:customStyle="1" w:styleId="SubtitleChar">
    <w:name w:val="Subtitle Char"/>
    <w:basedOn w:val="DefaultParagraphFont"/>
    <w:link w:val="Subtitle"/>
    <w:uiPriority w:val="11"/>
    <w:rsid w:val="00B171F9"/>
    <w:rPr>
      <w:rFonts w:ascii="Arial Nova Light" w:eastAsiaTheme="minorEastAsia" w:hAnsi="Arial Nova Light"/>
      <w:color w:val="5A5A5A" w:themeColor="text1" w:themeTint="A5"/>
      <w:spacing w:val="15"/>
      <w:sz w:val="36"/>
      <w:szCs w:val="22"/>
      <w:lang w:val="en-GB"/>
    </w:rPr>
  </w:style>
  <w:style w:type="paragraph" w:customStyle="1" w:styleId="Graphics">
    <w:name w:val="Graphics"/>
    <w:basedOn w:val="Normal"/>
    <w:qFormat/>
    <w:rsid w:val="00B171F9"/>
    <w:pPr>
      <w:widowControl/>
      <w:autoSpaceDE/>
      <w:autoSpaceDN/>
      <w:ind w:right="0"/>
    </w:pPr>
    <w:rPr>
      <w:rFonts w:ascii="Arial Nova Light" w:eastAsiaTheme="minorHAnsi" w:hAnsi="Arial Nova Light" w:cs="Times New Roman (Body CS)"/>
      <w:caps/>
      <w:color w:val="FF0000"/>
      <w:w w:val="100"/>
      <w:szCs w:val="24"/>
      <w:lang w:val="en-GB"/>
    </w:rPr>
  </w:style>
  <w:style w:type="paragraph" w:customStyle="1" w:styleId="Poem">
    <w:name w:val="Poem"/>
    <w:basedOn w:val="Heading1"/>
    <w:autoRedefine/>
    <w:qFormat/>
    <w:rsid w:val="00AD5560"/>
    <w:pPr>
      <w:spacing w:before="0" w:after="240"/>
    </w:pPr>
    <w:rPr>
      <w:rFonts w:ascii="BASKERVILLE SEMIBOLD" w:eastAsia="Arial Unicode MS" w:hAnsi="BASKERVILLE SEMIBOLD"/>
      <w:b/>
      <w:bCs w:val="0"/>
      <w:color w:val="auto"/>
      <w:kern w:val="52"/>
      <w:lang w:val="en-AU" w:eastAsia="zh-CN"/>
    </w:rPr>
  </w:style>
  <w:style w:type="character" w:customStyle="1" w:styleId="Heading1Char">
    <w:name w:val="Heading 1 Char"/>
    <w:basedOn w:val="DefaultParagraphFont"/>
    <w:link w:val="Heading1"/>
    <w:uiPriority w:val="9"/>
    <w:rsid w:val="009E502A"/>
    <w:rPr>
      <w:rFonts w:ascii="Times New Roman" w:eastAsia="Times New Roman" w:hAnsi="Times New Roman" w:cs="Times New Roman"/>
      <w:bCs/>
      <w:color w:val="000000"/>
      <w:spacing w:val="48"/>
      <w:lang w:val="en-US"/>
    </w:rPr>
  </w:style>
  <w:style w:type="paragraph" w:customStyle="1" w:styleId="overrun">
    <w:name w:val="overrun"/>
    <w:basedOn w:val="Normal"/>
    <w:autoRedefine/>
    <w:qFormat/>
    <w:rsid w:val="005002B6"/>
    <w:pPr>
      <w:suppressAutoHyphens/>
      <w:autoSpaceDE/>
      <w:autoSpaceDN/>
      <w:spacing w:before="0" w:after="0" w:line="300" w:lineRule="auto"/>
      <w:ind w:right="0" w:firstLine="360"/>
    </w:pPr>
    <w:rPr>
      <w:rFonts w:ascii="Baskerville" w:eastAsia="Calibri" w:hAnsi="Baskerville" w:cs="Calibri"/>
      <w:color w:val="auto"/>
      <w:w w:val="100"/>
      <w:sz w:val="24"/>
      <w:szCs w:val="24"/>
      <w:lang w:eastAsia="hi-IN" w:bidi="hi-IN"/>
    </w:rPr>
  </w:style>
  <w:style w:type="paragraph" w:customStyle="1" w:styleId="Story">
    <w:name w:val="Story"/>
    <w:basedOn w:val="Normal"/>
    <w:qFormat/>
    <w:rsid w:val="005002B6"/>
    <w:pPr>
      <w:suppressAutoHyphens/>
      <w:autoSpaceDE/>
      <w:autoSpaceDN/>
      <w:spacing w:before="0" w:after="0" w:line="300" w:lineRule="auto"/>
      <w:ind w:right="0"/>
      <w:jc w:val="both"/>
    </w:pPr>
    <w:rPr>
      <w:rFonts w:ascii="Baskerville" w:eastAsia="Calibri" w:hAnsi="Baskerville" w:cs="Calibri"/>
      <w:color w:val="auto"/>
      <w:w w:val="100"/>
      <w:sz w:val="24"/>
      <w:szCs w:val="24"/>
      <w:lang w:eastAsia="hi-IN" w:bidi="hi-IN"/>
    </w:rPr>
  </w:style>
  <w:style w:type="paragraph" w:styleId="TOC1">
    <w:name w:val="toc 1"/>
    <w:next w:val="Normal"/>
    <w:link w:val="TOC1Char"/>
    <w:autoRedefine/>
    <w:uiPriority w:val="39"/>
    <w:qFormat/>
    <w:rsid w:val="005002B6"/>
    <w:pPr>
      <w:widowControl w:val="0"/>
      <w:suppressAutoHyphens/>
      <w:spacing w:before="240" w:after="120" w:line="312" w:lineRule="auto"/>
    </w:pPr>
    <w:rPr>
      <w:rFonts w:ascii="Open Sans Condensed Light" w:eastAsia="Calibri" w:hAnsi="Open Sans Condensed Light" w:cstheme="minorHAnsi"/>
      <w:bCs/>
      <w:lang w:eastAsia="hi-IN" w:bidi="hi-IN"/>
    </w:rPr>
  </w:style>
  <w:style w:type="character" w:customStyle="1" w:styleId="TOC1Char">
    <w:name w:val="TOC 1 Char"/>
    <w:basedOn w:val="DefaultParagraphFont"/>
    <w:link w:val="TOC1"/>
    <w:uiPriority w:val="39"/>
    <w:rsid w:val="005002B6"/>
    <w:rPr>
      <w:rFonts w:ascii="Open Sans Condensed Light" w:eastAsia="Calibri" w:hAnsi="Open Sans Condensed Light" w:cstheme="minorHAnsi"/>
      <w:bCs/>
      <w:lang w:eastAsia="hi-IN" w:bidi="hi-IN"/>
    </w:rPr>
  </w:style>
  <w:style w:type="paragraph" w:styleId="Quote">
    <w:name w:val="Quote"/>
    <w:basedOn w:val="Normal"/>
    <w:next w:val="Normal"/>
    <w:link w:val="QuoteChar"/>
    <w:uiPriority w:val="29"/>
    <w:qFormat/>
    <w:rsid w:val="005002B6"/>
    <w:pPr>
      <w:suppressAutoHyphens/>
      <w:autoSpaceDE/>
      <w:autoSpaceDN/>
      <w:spacing w:before="0" w:after="0" w:line="360" w:lineRule="auto"/>
      <w:ind w:right="0"/>
      <w:jc w:val="center"/>
    </w:pPr>
    <w:rPr>
      <w:rFonts w:ascii="Open Sans" w:eastAsia="Calibri" w:hAnsi="Open Sans" w:cs="Open Sans"/>
      <w:i/>
      <w:iCs/>
      <w:color w:val="000000"/>
      <w:spacing w:val="20"/>
      <w:w w:val="100"/>
      <w:sz w:val="44"/>
      <w:szCs w:val="24"/>
      <w:lang w:val="x-none" w:eastAsia="hi-IN" w:bidi="hi-IN"/>
    </w:rPr>
  </w:style>
  <w:style w:type="character" w:customStyle="1" w:styleId="QuoteChar">
    <w:name w:val="Quote Char"/>
    <w:link w:val="Quote"/>
    <w:uiPriority w:val="29"/>
    <w:rsid w:val="005002B6"/>
    <w:rPr>
      <w:rFonts w:ascii="Open Sans" w:eastAsia="Calibri" w:hAnsi="Open Sans" w:cs="Open Sans"/>
      <w:i/>
      <w:iCs/>
      <w:color w:val="000000"/>
      <w:spacing w:val="20"/>
      <w:sz w:val="44"/>
      <w:lang w:val="x-none" w:eastAsia="hi-IN" w:bidi="hi-IN"/>
    </w:rPr>
  </w:style>
  <w:style w:type="paragraph" w:styleId="BodyText">
    <w:name w:val="Body Text"/>
    <w:basedOn w:val="Normal"/>
    <w:link w:val="BodyTextChar"/>
    <w:uiPriority w:val="1"/>
    <w:qFormat/>
    <w:rsid w:val="00341294"/>
    <w:rPr>
      <w:sz w:val="19"/>
      <w:szCs w:val="19"/>
    </w:rPr>
  </w:style>
  <w:style w:type="character" w:customStyle="1" w:styleId="BodyTextChar">
    <w:name w:val="Body Text Char"/>
    <w:basedOn w:val="DefaultParagraphFont"/>
    <w:link w:val="BodyText"/>
    <w:uiPriority w:val="1"/>
    <w:rsid w:val="00341294"/>
    <w:rPr>
      <w:rFonts w:ascii="Times New Roman" w:eastAsia="Times New Roman" w:hAnsi="Times New Roman" w:cs="Times New Roman"/>
      <w:color w:val="424242"/>
      <w:w w:val="105"/>
      <w:sz w:val="19"/>
      <w:szCs w:val="19"/>
      <w:lang w:val="en-US"/>
    </w:rPr>
  </w:style>
  <w:style w:type="paragraph" w:styleId="Header">
    <w:name w:val="header"/>
    <w:basedOn w:val="Normal"/>
    <w:link w:val="HeaderChar"/>
    <w:uiPriority w:val="99"/>
    <w:unhideWhenUsed/>
    <w:rsid w:val="00341294"/>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41294"/>
    <w:rPr>
      <w:rFonts w:ascii="Myriad Pro" w:eastAsia="Times New Roman" w:hAnsi="Myriad Pro" w:cs="Times New Roman"/>
      <w:color w:val="424242"/>
      <w:w w:val="105"/>
      <w:sz w:val="23"/>
      <w:szCs w:val="22"/>
      <w:lang w:val="en-US"/>
    </w:rPr>
  </w:style>
  <w:style w:type="paragraph" w:styleId="Footer">
    <w:name w:val="footer"/>
    <w:basedOn w:val="Normal"/>
    <w:link w:val="FooterChar"/>
    <w:uiPriority w:val="99"/>
    <w:unhideWhenUsed/>
    <w:rsid w:val="00341294"/>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41294"/>
    <w:rPr>
      <w:rFonts w:ascii="Myriad Pro" w:eastAsia="Times New Roman" w:hAnsi="Myriad Pro" w:cs="Times New Roman"/>
      <w:color w:val="424242"/>
      <w:w w:val="105"/>
      <w:sz w:val="23"/>
      <w:szCs w:val="22"/>
      <w:lang w:val="en-US"/>
    </w:rPr>
  </w:style>
  <w:style w:type="paragraph" w:styleId="ListParagraph">
    <w:name w:val="List Paragraph"/>
    <w:basedOn w:val="Normal"/>
    <w:uiPriority w:val="99"/>
    <w:qFormat/>
    <w:rsid w:val="00885AC6"/>
    <w:pPr>
      <w:ind w:left="720"/>
      <w:contextualSpacing/>
    </w:pPr>
  </w:style>
  <w:style w:type="table" w:styleId="TableGrid">
    <w:name w:val="Table Grid"/>
    <w:basedOn w:val="TableNormal"/>
    <w:uiPriority w:val="39"/>
    <w:rsid w:val="009870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22171"/>
  </w:style>
  <w:style w:type="table" w:customStyle="1" w:styleId="TableGrid1">
    <w:name w:val="Table Grid1"/>
    <w:basedOn w:val="TableNormal"/>
    <w:next w:val="TableGrid"/>
    <w:uiPriority w:val="39"/>
    <w:rsid w:val="009E502A"/>
    <w:pPr>
      <w:widowControl w:val="0"/>
      <w:autoSpaceDE w:val="0"/>
      <w:autoSpaceDN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F1AB8"/>
    <w:rPr>
      <w:rFonts w:ascii="Times New Roman" w:eastAsiaTheme="majorEastAsia" w:hAnsi="Times New Roman" w:cs="Times New Roman"/>
      <w:color w:val="000000" w:themeColor="text1"/>
      <w:w w:val="105"/>
      <w:sz w:val="22"/>
      <w:szCs w:val="22"/>
      <w:u w:val="single"/>
    </w:rPr>
  </w:style>
  <w:style w:type="paragraph" w:styleId="NoSpacing">
    <w:name w:val="No Spacing"/>
    <w:link w:val="NoSpacingChar"/>
    <w:uiPriority w:val="1"/>
    <w:qFormat/>
    <w:rsid w:val="005142C6"/>
    <w:rPr>
      <w:rFonts w:ascii="Calibri" w:eastAsia="Calibri" w:hAnsi="Calibri" w:cs="Calibri"/>
      <w:sz w:val="20"/>
      <w:szCs w:val="20"/>
      <w:lang w:val="en-US"/>
    </w:rPr>
  </w:style>
  <w:style w:type="paragraph" w:customStyle="1" w:styleId="PolicyHeading1">
    <w:name w:val="Policy Heading1"/>
    <w:basedOn w:val="NoSpacing"/>
    <w:link w:val="PolicyHeading1Char"/>
    <w:qFormat/>
    <w:rsid w:val="005142C6"/>
    <w:pPr>
      <w:numPr>
        <w:numId w:val="4"/>
      </w:numPr>
      <w:spacing w:after="120" w:line="300" w:lineRule="auto"/>
    </w:pPr>
    <w:rPr>
      <w:rFonts w:ascii="Times New Roman" w:hAnsi="Times New Roman" w:cs="Times New Roman"/>
      <w:b/>
      <w:sz w:val="22"/>
      <w:szCs w:val="22"/>
    </w:rPr>
  </w:style>
  <w:style w:type="character" w:customStyle="1" w:styleId="NoSpacingChar">
    <w:name w:val="No Spacing Char"/>
    <w:basedOn w:val="DefaultParagraphFont"/>
    <w:link w:val="NoSpacing"/>
    <w:uiPriority w:val="1"/>
    <w:rsid w:val="005142C6"/>
    <w:rPr>
      <w:rFonts w:ascii="Calibri" w:eastAsia="Calibri" w:hAnsi="Calibri" w:cs="Calibri"/>
      <w:sz w:val="20"/>
      <w:szCs w:val="20"/>
      <w:lang w:val="en-US"/>
    </w:rPr>
  </w:style>
  <w:style w:type="character" w:customStyle="1" w:styleId="PolicyHeading1Char">
    <w:name w:val="Policy Heading1 Char"/>
    <w:basedOn w:val="NoSpacingChar"/>
    <w:link w:val="PolicyHeading1"/>
    <w:rsid w:val="005142C6"/>
    <w:rPr>
      <w:rFonts w:ascii="Times New Roman" w:eastAsia="Calibri" w:hAnsi="Times New Roman" w:cs="Times New Roman"/>
      <w:b/>
      <w:sz w:val="22"/>
      <w:szCs w:val="22"/>
      <w:lang w:val="en-US"/>
    </w:rPr>
  </w:style>
  <w:style w:type="paragraph" w:customStyle="1" w:styleId="PolicySecondLevel">
    <w:name w:val="Policy Second Level"/>
    <w:basedOn w:val="PolicyHeading1"/>
    <w:link w:val="PolicySecondLevelChar"/>
    <w:qFormat/>
    <w:rsid w:val="005142C6"/>
    <w:pPr>
      <w:numPr>
        <w:ilvl w:val="1"/>
      </w:numPr>
      <w:spacing w:line="240" w:lineRule="auto"/>
    </w:pPr>
    <w:rPr>
      <w:b w:val="0"/>
    </w:rPr>
  </w:style>
  <w:style w:type="character" w:customStyle="1" w:styleId="PolicySecondLevelChar">
    <w:name w:val="Policy Second Level Char"/>
    <w:basedOn w:val="NoSpacingChar"/>
    <w:link w:val="PolicySecondLevel"/>
    <w:rsid w:val="005142C6"/>
    <w:rPr>
      <w:rFonts w:ascii="Times New Roman" w:eastAsia="Calibri" w:hAnsi="Times New Roman" w:cs="Times New Roman"/>
      <w:sz w:val="22"/>
      <w:szCs w:val="22"/>
      <w:lang w:val="en-US"/>
    </w:rPr>
  </w:style>
  <w:style w:type="paragraph" w:customStyle="1" w:styleId="Policy3rdLevel">
    <w:name w:val="Policy 3rd Level"/>
    <w:basedOn w:val="PolicySecondLevel"/>
    <w:qFormat/>
    <w:rsid w:val="005142C6"/>
    <w:pPr>
      <w:numPr>
        <w:ilvl w:val="2"/>
      </w:numPr>
      <w:tabs>
        <w:tab w:val="num" w:pos="360"/>
      </w:tabs>
    </w:pPr>
    <w:rPr>
      <w:color w:val="262626"/>
    </w:rPr>
  </w:style>
  <w:style w:type="paragraph" w:styleId="NormalWeb">
    <w:name w:val="Normal (Web)"/>
    <w:basedOn w:val="Normal"/>
    <w:uiPriority w:val="99"/>
    <w:unhideWhenUsed/>
    <w:rsid w:val="005142C6"/>
    <w:pPr>
      <w:widowControl/>
      <w:autoSpaceDE/>
      <w:autoSpaceDN/>
      <w:spacing w:before="100" w:beforeAutospacing="1" w:after="100" w:afterAutospacing="1" w:line="240" w:lineRule="auto"/>
      <w:ind w:left="450" w:right="0"/>
    </w:pPr>
    <w:rPr>
      <w:bCs/>
      <w:color w:val="auto"/>
      <w:w w:val="100"/>
      <w:sz w:val="24"/>
      <w:szCs w:val="24"/>
    </w:rPr>
  </w:style>
  <w:style w:type="paragraph" w:styleId="Revision">
    <w:name w:val="Revision"/>
    <w:hidden/>
    <w:uiPriority w:val="99"/>
    <w:semiHidden/>
    <w:rsid w:val="00A739E6"/>
    <w:rPr>
      <w:rFonts w:ascii="Times New Roman" w:eastAsia="Times New Roman" w:hAnsi="Times New Roman" w:cs="Times New Roman"/>
      <w:color w:val="424242"/>
      <w:w w:val="105"/>
      <w:sz w:val="22"/>
      <w:szCs w:val="22"/>
    </w:rPr>
  </w:style>
  <w:style w:type="character" w:styleId="CommentReference">
    <w:name w:val="annotation reference"/>
    <w:basedOn w:val="DefaultParagraphFont"/>
    <w:uiPriority w:val="99"/>
    <w:semiHidden/>
    <w:unhideWhenUsed/>
    <w:rsid w:val="00096A9C"/>
    <w:rPr>
      <w:sz w:val="16"/>
      <w:szCs w:val="16"/>
    </w:rPr>
  </w:style>
  <w:style w:type="paragraph" w:styleId="CommentText">
    <w:name w:val="annotation text"/>
    <w:basedOn w:val="Normal"/>
    <w:link w:val="CommentTextChar"/>
    <w:uiPriority w:val="99"/>
    <w:unhideWhenUsed/>
    <w:rsid w:val="00096A9C"/>
    <w:pPr>
      <w:spacing w:line="240" w:lineRule="auto"/>
    </w:pPr>
    <w:rPr>
      <w:sz w:val="20"/>
      <w:szCs w:val="20"/>
    </w:rPr>
  </w:style>
  <w:style w:type="character" w:customStyle="1" w:styleId="CommentTextChar">
    <w:name w:val="Comment Text Char"/>
    <w:basedOn w:val="DefaultParagraphFont"/>
    <w:link w:val="CommentText"/>
    <w:uiPriority w:val="99"/>
    <w:rsid w:val="00096A9C"/>
    <w:rPr>
      <w:rFonts w:ascii="Times New Roman" w:eastAsia="Times New Roman" w:hAnsi="Times New Roman" w:cs="Times New Roman"/>
      <w:color w:val="424242"/>
      <w:w w:val="105"/>
      <w:sz w:val="20"/>
      <w:szCs w:val="20"/>
    </w:rPr>
  </w:style>
  <w:style w:type="paragraph" w:styleId="CommentSubject">
    <w:name w:val="annotation subject"/>
    <w:basedOn w:val="CommentText"/>
    <w:next w:val="CommentText"/>
    <w:link w:val="CommentSubjectChar"/>
    <w:uiPriority w:val="99"/>
    <w:semiHidden/>
    <w:unhideWhenUsed/>
    <w:rsid w:val="00096A9C"/>
    <w:rPr>
      <w:b/>
      <w:bCs/>
    </w:rPr>
  </w:style>
  <w:style w:type="character" w:customStyle="1" w:styleId="CommentSubjectChar">
    <w:name w:val="Comment Subject Char"/>
    <w:basedOn w:val="CommentTextChar"/>
    <w:link w:val="CommentSubject"/>
    <w:uiPriority w:val="99"/>
    <w:semiHidden/>
    <w:rsid w:val="00096A9C"/>
    <w:rPr>
      <w:rFonts w:ascii="Times New Roman" w:eastAsia="Times New Roman" w:hAnsi="Times New Roman" w:cs="Times New Roman"/>
      <w:b/>
      <w:bCs/>
      <w:color w:val="424242"/>
      <w:w w:val="105"/>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802BC-625A-4AC5-83FD-AC9AA3BDC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899</Words>
  <Characters>5130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2024-02-07T21:34:00Z</dcterms:created>
  <dcterms:modified xsi:type="dcterms:W3CDTF">2024-02-07T21:45:00Z</dcterms:modified>
</cp:coreProperties>
</file>